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2312" w:cs="Times New Roman"/>
          <w:color w:val="000000"/>
          <w:sz w:val="32"/>
          <w:szCs w:val="32"/>
        </w:rPr>
      </w:pPr>
      <w:bookmarkStart w:id="0" w:name="_GoBack"/>
      <w:r>
        <w:rPr>
          <w:rFonts w:hint="default" w:ascii="Times New Roman" w:hAnsi="Times New Roman" w:eastAsia="方正小标宋简体" w:cs="Times New Roman"/>
          <w:color w:val="000000"/>
          <w:sz w:val="44"/>
          <w:szCs w:val="44"/>
        </w:rPr>
        <w:t>咸宁市</w:t>
      </w:r>
      <w:r>
        <w:rPr>
          <w:rFonts w:hint="default" w:ascii="Times New Roman" w:hAnsi="Times New Roman" w:eastAsia="方正小标宋简体" w:cs="Times New Roman"/>
          <w:color w:val="000000"/>
          <w:sz w:val="44"/>
          <w:szCs w:val="44"/>
          <w:lang w:eastAsia="zh-CN"/>
        </w:rPr>
        <w:t>养老</w:t>
      </w:r>
      <w:r>
        <w:rPr>
          <w:rFonts w:hint="default" w:ascii="Times New Roman" w:hAnsi="Times New Roman" w:eastAsia="方正小标宋简体" w:cs="Times New Roman"/>
          <w:color w:val="000000"/>
          <w:sz w:val="44"/>
          <w:szCs w:val="44"/>
        </w:rPr>
        <w:t>护理人才评价实施方案（</w:t>
      </w:r>
      <w:r>
        <w:rPr>
          <w:rFonts w:hint="default" w:ascii="Times New Roman" w:hAnsi="Times New Roman" w:eastAsia="方正小标宋简体" w:cs="Times New Roman"/>
          <w:color w:val="000000"/>
          <w:sz w:val="44"/>
          <w:szCs w:val="44"/>
          <w:lang w:val="en-US" w:eastAsia="zh-CN"/>
        </w:rPr>
        <w:t>试行</w:t>
      </w:r>
      <w:r>
        <w:rPr>
          <w:rFonts w:hint="default" w:ascii="Times New Roman" w:hAnsi="Times New Roman" w:eastAsia="方正小标宋简体" w:cs="Times New Roman"/>
          <w:color w:val="000000"/>
          <w:sz w:val="44"/>
          <w:szCs w:val="44"/>
        </w:rPr>
        <w:t>）</w:t>
      </w:r>
    </w:p>
    <w:bookmarkEnd w:id="0"/>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为建立健全</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w:t>
      </w:r>
      <w:r>
        <w:rPr>
          <w:rFonts w:hint="default" w:ascii="Times New Roman" w:hAnsi="Times New Roman" w:eastAsia="仿宋_GB2312" w:cs="Times New Roman"/>
          <w:color w:val="000000"/>
          <w:sz w:val="32"/>
          <w:szCs w:val="32"/>
          <w:lang w:eastAsia="zh-CN"/>
        </w:rPr>
        <w:t>人才</w:t>
      </w:r>
      <w:r>
        <w:rPr>
          <w:rFonts w:hint="default" w:ascii="Times New Roman" w:hAnsi="Times New Roman" w:eastAsia="仿宋_GB2312" w:cs="Times New Roman"/>
          <w:color w:val="000000"/>
          <w:sz w:val="32"/>
          <w:szCs w:val="32"/>
        </w:rPr>
        <w:t>职业能力评价咸宁体系，提升咸宁</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护理人才技能水平，打造“咸宁护理”品牌，按照《市委办公室 市政府办公室关于印发〈咸宁市护理人才培养实施方案〉的通知》（咸办发〔2022〕11号）</w:t>
      </w:r>
      <w:r>
        <w:rPr>
          <w:rFonts w:hint="default" w:ascii="Times New Roman" w:hAnsi="Times New Roman" w:eastAsia="仿宋_GB2312" w:cs="Times New Roman"/>
          <w:color w:val="000000"/>
          <w:sz w:val="32"/>
          <w:szCs w:val="32"/>
          <w:lang w:val="en-US" w:eastAsia="zh-CN"/>
        </w:rPr>
        <w:t>和咸宁市大健康产业领导小组《关于印发</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咸宁市大健康产业发展2024年工作要点</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的通知》</w:t>
      </w:r>
      <w:r>
        <w:rPr>
          <w:rFonts w:hint="default" w:ascii="Times New Roman" w:hAnsi="Times New Roman" w:eastAsia="仿宋_GB2312" w:cs="Times New Roman"/>
          <w:color w:val="000000"/>
          <w:sz w:val="32"/>
          <w:szCs w:val="32"/>
          <w:lang w:eastAsia="zh-CN"/>
        </w:rPr>
        <w:t>（咸健康产业办</w:t>
      </w:r>
      <w:r>
        <w:rPr>
          <w:rFonts w:hint="default" w:ascii="Times New Roman" w:hAnsi="Times New Roman" w:eastAsia="仿宋_GB2312" w:cs="Times New Roman"/>
          <w:color w:val="000000"/>
          <w:sz w:val="32"/>
          <w:szCs w:val="32"/>
        </w:rPr>
        <w:t>〔202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lang w:eastAsia="zh-CN"/>
        </w:rPr>
        <w:t>号）</w:t>
      </w:r>
      <w:r>
        <w:rPr>
          <w:rFonts w:hint="default" w:ascii="Times New Roman" w:hAnsi="Times New Roman" w:eastAsia="仿宋_GB2312" w:cs="Times New Roman"/>
          <w:color w:val="000000"/>
          <w:sz w:val="32"/>
          <w:szCs w:val="32"/>
          <w:lang w:val="en-US" w:eastAsia="zh-CN"/>
        </w:rPr>
        <w:t>文件</w:t>
      </w:r>
      <w:r>
        <w:rPr>
          <w:rFonts w:hint="default" w:ascii="Times New Roman" w:hAnsi="Times New Roman" w:eastAsia="仿宋_GB2312" w:cs="Times New Roman"/>
          <w:color w:val="000000"/>
          <w:sz w:val="32"/>
          <w:szCs w:val="32"/>
        </w:rPr>
        <w:t>要求</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结合咸宁实际，特制定本实施方案。</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kern w:val="2"/>
          <w:sz w:val="32"/>
          <w:szCs w:val="32"/>
          <w:lang w:val="en-US" w:eastAsia="zh-CN" w:bidi="ar-SA"/>
        </w:rPr>
        <w:t>一、</w:t>
      </w:r>
      <w:r>
        <w:rPr>
          <w:rFonts w:hint="default" w:ascii="Times New Roman" w:hAnsi="Times New Roman" w:eastAsia="方正黑体_GBK" w:cs="Times New Roman"/>
          <w:color w:val="000000"/>
          <w:sz w:val="32"/>
          <w:szCs w:val="32"/>
        </w:rPr>
        <w:t>指导思想</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坚持以习近平新时代中国特色社会主义思想为指导，探索创新咸宁</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护理人才培养体制机制，提升</w:t>
      </w:r>
      <w:r>
        <w:rPr>
          <w:rFonts w:hint="default" w:ascii="Times New Roman" w:hAnsi="Times New Roman" w:eastAsia="仿宋_GB2312" w:cs="Times New Roman"/>
          <w:color w:val="000000"/>
          <w:spacing w:val="8"/>
          <w:sz w:val="32"/>
          <w:szCs w:val="32"/>
        </w:rPr>
        <w:t>养老护理</w:t>
      </w:r>
      <w:r>
        <w:rPr>
          <w:rFonts w:hint="default" w:ascii="Times New Roman" w:hAnsi="Times New Roman" w:eastAsia="仿宋_GB2312" w:cs="Times New Roman"/>
          <w:color w:val="000000"/>
          <w:sz w:val="32"/>
          <w:szCs w:val="32"/>
        </w:rPr>
        <w:t>人才技能水平，培养一支数量充足、结构合理、素质优良的</w:t>
      </w:r>
      <w:r>
        <w:rPr>
          <w:rFonts w:hint="default" w:ascii="Times New Roman" w:hAnsi="Times New Roman" w:eastAsia="仿宋_GB2312" w:cs="Times New Roman"/>
          <w:color w:val="000000"/>
          <w:spacing w:val="8"/>
          <w:sz w:val="32"/>
          <w:szCs w:val="32"/>
        </w:rPr>
        <w:t>养老</w:t>
      </w:r>
      <w:r>
        <w:rPr>
          <w:rFonts w:hint="default" w:ascii="Times New Roman" w:hAnsi="Times New Roman" w:eastAsia="仿宋_GB2312" w:cs="Times New Roman"/>
          <w:color w:val="000000"/>
          <w:sz w:val="32"/>
          <w:szCs w:val="32"/>
        </w:rPr>
        <w:t>护理人才队伍，满足市场</w:t>
      </w:r>
      <w:r>
        <w:rPr>
          <w:rFonts w:hint="default" w:ascii="Times New Roman" w:hAnsi="Times New Roman" w:eastAsia="仿宋_GB2312" w:cs="Times New Roman"/>
          <w:color w:val="000000"/>
          <w:spacing w:val="8"/>
          <w:sz w:val="32"/>
          <w:szCs w:val="32"/>
        </w:rPr>
        <w:t>养老</w:t>
      </w:r>
      <w:r>
        <w:rPr>
          <w:rFonts w:hint="default" w:ascii="Times New Roman" w:hAnsi="Times New Roman" w:eastAsia="仿宋_GB2312" w:cs="Times New Roman"/>
          <w:color w:val="000000"/>
          <w:sz w:val="32"/>
          <w:szCs w:val="32"/>
        </w:rPr>
        <w:t>护理人才需求，让咸宁成为武汉都市圈和华中地区优质的护理人才培训及评价基地，助力咸宁打造武汉都市圈自然生态公园城市建设。</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0"/>
        <w:textAlignment w:val="auto"/>
        <w:rPr>
          <w:rFonts w:hint="default" w:ascii="Times New Roman" w:hAnsi="Times New Roman" w:eastAsia="方正黑体_GBK" w:cs="Times New Roman"/>
          <w:color w:val="000000"/>
          <w:spacing w:val="8"/>
          <w:sz w:val="32"/>
          <w:szCs w:val="32"/>
        </w:rPr>
      </w:pPr>
      <w:r>
        <w:rPr>
          <w:rFonts w:hint="default" w:ascii="Times New Roman" w:hAnsi="Times New Roman" w:eastAsia="方正黑体_GBK" w:cs="Times New Roman"/>
          <w:color w:val="000000"/>
          <w:spacing w:val="8"/>
          <w:kern w:val="2"/>
          <w:sz w:val="32"/>
          <w:szCs w:val="32"/>
          <w:lang w:val="en-US" w:eastAsia="zh-CN" w:bidi="ar-SA"/>
        </w:rPr>
        <w:t>二、</w:t>
      </w:r>
      <w:r>
        <w:rPr>
          <w:rFonts w:hint="default" w:ascii="Times New Roman" w:hAnsi="Times New Roman" w:eastAsia="方正黑体_GBK" w:cs="Times New Roman"/>
          <w:color w:val="000000"/>
          <w:spacing w:val="8"/>
          <w:sz w:val="32"/>
          <w:szCs w:val="32"/>
        </w:rPr>
        <w:t>评价范围</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lang w:eastAsia="zh-CN"/>
        </w:rPr>
      </w:pPr>
      <w:r>
        <w:rPr>
          <w:rFonts w:hint="default" w:ascii="Times New Roman" w:hAnsi="Times New Roman" w:eastAsia="仿宋_GB2312" w:cs="Times New Roman"/>
          <w:color w:val="000000"/>
          <w:spacing w:val="8"/>
          <w:sz w:val="32"/>
          <w:szCs w:val="32"/>
        </w:rPr>
        <w:t>适用于咸宁市从事或准备从事养老护理</w:t>
      </w:r>
      <w:r>
        <w:rPr>
          <w:rFonts w:hint="default" w:ascii="Times New Roman" w:hAnsi="Times New Roman" w:eastAsia="仿宋_GB2312" w:cs="Times New Roman"/>
          <w:color w:val="000000"/>
          <w:spacing w:val="8"/>
          <w:sz w:val="32"/>
          <w:szCs w:val="32"/>
          <w:lang w:eastAsia="zh-CN"/>
        </w:rPr>
        <w:t>行业</w:t>
      </w:r>
      <w:r>
        <w:rPr>
          <w:rFonts w:hint="default" w:ascii="Times New Roman" w:hAnsi="Times New Roman" w:eastAsia="仿宋_GB2312" w:cs="Times New Roman"/>
          <w:color w:val="000000"/>
          <w:spacing w:val="8"/>
          <w:sz w:val="32"/>
          <w:szCs w:val="32"/>
        </w:rPr>
        <w:t>的</w:t>
      </w:r>
      <w:r>
        <w:rPr>
          <w:rFonts w:hint="default" w:ascii="Times New Roman" w:hAnsi="Times New Roman" w:eastAsia="仿宋_GB2312" w:cs="Times New Roman"/>
          <w:color w:val="000000"/>
          <w:spacing w:val="8"/>
          <w:sz w:val="32"/>
          <w:szCs w:val="32"/>
          <w:lang w:eastAsia="zh-CN"/>
        </w:rPr>
        <w:t>职业技能综合水平</w:t>
      </w:r>
      <w:r>
        <w:rPr>
          <w:rFonts w:hint="default" w:ascii="Times New Roman" w:hAnsi="Times New Roman" w:eastAsia="仿宋_GB2312" w:cs="Times New Roman"/>
          <w:color w:val="000000"/>
          <w:spacing w:val="8"/>
          <w:sz w:val="32"/>
          <w:szCs w:val="32"/>
        </w:rPr>
        <w:t>等级评价</w:t>
      </w:r>
      <w:r>
        <w:rPr>
          <w:rFonts w:hint="default" w:ascii="Times New Roman" w:hAnsi="Times New Roman" w:eastAsia="仿宋_GB2312" w:cs="Times New Roman"/>
          <w:color w:val="000000"/>
          <w:spacing w:val="8"/>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0"/>
        <w:textAlignment w:val="auto"/>
        <w:rPr>
          <w:rFonts w:hint="default" w:ascii="Times New Roman" w:hAnsi="Times New Roman" w:eastAsia="方正黑体_GBK" w:cs="Times New Roman"/>
          <w:color w:val="000000"/>
          <w:spacing w:val="8"/>
          <w:sz w:val="32"/>
          <w:szCs w:val="32"/>
        </w:rPr>
      </w:pPr>
      <w:r>
        <w:rPr>
          <w:rFonts w:hint="default" w:ascii="Times New Roman" w:hAnsi="Times New Roman" w:eastAsia="方正黑体_GBK" w:cs="Times New Roman"/>
          <w:color w:val="000000"/>
          <w:spacing w:val="8"/>
          <w:kern w:val="2"/>
          <w:sz w:val="32"/>
          <w:szCs w:val="32"/>
          <w:lang w:val="en-US" w:eastAsia="zh-CN" w:bidi="ar-SA"/>
        </w:rPr>
        <w:t>三、</w:t>
      </w:r>
      <w:r>
        <w:rPr>
          <w:rFonts w:hint="default" w:ascii="Times New Roman" w:hAnsi="Times New Roman" w:eastAsia="方正黑体_GBK" w:cs="Times New Roman"/>
          <w:color w:val="000000"/>
          <w:spacing w:val="8"/>
          <w:sz w:val="32"/>
          <w:szCs w:val="32"/>
        </w:rPr>
        <w:t>评价原则</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公正性：评价者应独立、客观、公平地实施评价活动。</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规范性：评价者应制定科学、规范、全面的评价方案，评价行为应符合评价方案要求。</w:t>
      </w:r>
    </w:p>
    <w:p>
      <w:pPr>
        <w:keepNext w:val="0"/>
        <w:keepLines w:val="0"/>
        <w:pageBreakBefore w:val="0"/>
        <w:widowControl w:val="0"/>
        <w:kinsoku/>
        <w:wordWrap/>
        <w:overflowPunct/>
        <w:topLinePunct w:val="0"/>
        <w:autoSpaceDE/>
        <w:autoSpaceDN/>
        <w:bidi w:val="0"/>
        <w:adjustRightInd/>
        <w:snapToGrid/>
        <w:spacing w:line="540" w:lineRule="exact"/>
        <w:ind w:left="0" w:firstLine="684"/>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可靠性：评价活动应采集使用真实</w:t>
      </w:r>
      <w:r>
        <w:rPr>
          <w:rFonts w:hint="default" w:ascii="Times New Roman" w:hAnsi="Times New Roman" w:eastAsia="仿宋_GB2312" w:cs="Times New Roman"/>
          <w:color w:val="000000"/>
          <w:spacing w:val="8"/>
          <w:sz w:val="32"/>
          <w:szCs w:val="32"/>
          <w:lang w:eastAsia="zh-CN"/>
        </w:rPr>
        <w:t>数据和佐证资料</w:t>
      </w:r>
      <w:r>
        <w:rPr>
          <w:rFonts w:hint="default" w:ascii="Times New Roman" w:hAnsi="Times New Roman" w:eastAsia="仿宋_GB2312" w:cs="Times New Roman"/>
          <w:color w:val="000000"/>
          <w:spacing w:val="8"/>
          <w:sz w:val="32"/>
          <w:szCs w:val="32"/>
        </w:rPr>
        <w:t>，评价结果应客观准确地反映评价活动情况。</w:t>
      </w:r>
    </w:p>
    <w:p>
      <w:pPr>
        <w:keepNext w:val="0"/>
        <w:keepLines w:val="0"/>
        <w:pageBreakBefore w:val="0"/>
        <w:widowControl w:val="0"/>
        <w:kinsoku/>
        <w:wordWrap/>
        <w:overflowPunct/>
        <w:topLinePunct w:val="0"/>
        <w:autoSpaceDE/>
        <w:autoSpaceDN/>
        <w:bidi w:val="0"/>
        <w:adjustRightInd/>
        <w:snapToGrid/>
        <w:spacing w:line="540" w:lineRule="exact"/>
        <w:ind w:left="0" w:firstLine="684"/>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有效性：评价结果应与评价活动目的、内容一致，具有高效度。</w:t>
      </w:r>
    </w:p>
    <w:p>
      <w:pPr>
        <w:keepNext w:val="0"/>
        <w:keepLines w:val="0"/>
        <w:pageBreakBefore w:val="0"/>
        <w:widowControl w:val="0"/>
        <w:kinsoku/>
        <w:wordWrap/>
        <w:overflowPunct/>
        <w:topLinePunct w:val="0"/>
        <w:autoSpaceDE/>
        <w:autoSpaceDN/>
        <w:bidi w:val="0"/>
        <w:adjustRightInd/>
        <w:snapToGrid/>
        <w:spacing w:line="540" w:lineRule="exact"/>
        <w:ind w:left="0"/>
        <w:textAlignment w:val="auto"/>
        <w:rPr>
          <w:rFonts w:hint="default" w:ascii="Times New Roman" w:hAnsi="Times New Roman" w:eastAsia="方正黑体_GBK" w:cs="Times New Roman"/>
          <w:color w:val="000000"/>
          <w:spacing w:val="8"/>
          <w:sz w:val="32"/>
          <w:szCs w:val="32"/>
        </w:rPr>
      </w:pPr>
      <w:r>
        <w:rPr>
          <w:rFonts w:hint="default" w:ascii="Times New Roman" w:hAnsi="Times New Roman" w:eastAsia="方正黑体_GBK" w:cs="Times New Roman"/>
          <w:color w:val="000000"/>
          <w:spacing w:val="8"/>
          <w:sz w:val="32"/>
          <w:szCs w:val="32"/>
        </w:rPr>
        <w:t xml:space="preserve">    四、评价等级设置</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从高到低主要设五个等级，依次为：金桂、银桂、丹桂、季桂、月桂。</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五、评价组织实施</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（一）由市大健康产业办公室牵头组建咸宁市</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pacing w:val="8"/>
          <w:sz w:val="32"/>
          <w:szCs w:val="32"/>
        </w:rPr>
        <w:t>护理人才评价专家库（以下简称专家库），专家库将从我市各院校专家教授、行业企业机构优秀人才及政府部门已组建的相关专家库中择优遴选组成。</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（二）由市人社局牵头组建咸宁市</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pacing w:val="8"/>
          <w:sz w:val="32"/>
          <w:szCs w:val="32"/>
        </w:rPr>
        <w:t>护理人才评价评审委员会，委员会成员主要由市人社局、卫健委、教育局、民政局等部门组成。评审委员会负责全市评价工作的业务指导，办公室设在市人社局，负责承担具体业务。</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（三）由人社部门负责</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pacing w:val="8"/>
          <w:sz w:val="32"/>
          <w:szCs w:val="32"/>
        </w:rPr>
        <w:t>护理人才评价机构的备案，从专家库中随机抽取相关专家（不少于5位）对申报开展评价工作的机构进行评估备案，评价机构经专家组评估备案后方可开展</w:t>
      </w:r>
      <w:r>
        <w:rPr>
          <w:rFonts w:hint="default" w:ascii="Times New Roman" w:hAnsi="Times New Roman" w:eastAsia="仿宋_GB2312" w:cs="Times New Roman"/>
          <w:color w:val="000000"/>
          <w:spacing w:val="8"/>
          <w:sz w:val="32"/>
          <w:szCs w:val="32"/>
          <w:lang w:eastAsia="zh-CN"/>
        </w:rPr>
        <w:t>咸宁市</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pacing w:val="8"/>
          <w:sz w:val="32"/>
          <w:szCs w:val="32"/>
          <w:lang w:eastAsia="zh-CN"/>
        </w:rPr>
        <w:t>护理人才</w:t>
      </w:r>
      <w:r>
        <w:rPr>
          <w:rFonts w:hint="default" w:ascii="Times New Roman" w:hAnsi="Times New Roman" w:eastAsia="仿宋_GB2312" w:cs="Times New Roman"/>
          <w:color w:val="000000"/>
          <w:spacing w:val="8"/>
          <w:sz w:val="32"/>
          <w:szCs w:val="32"/>
        </w:rPr>
        <w:t>技能等级评价。</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（四）经备案具备评价资质的机构按照统一的评价等级设置组织护理人才评价，其中金桂、银桂等级的考评需在专家库中抽取专家开展考评。</w:t>
      </w:r>
    </w:p>
    <w:p>
      <w:pPr>
        <w:keepNext w:val="0"/>
        <w:keepLines w:val="0"/>
        <w:pageBreakBefore w:val="0"/>
        <w:widowControl w:val="0"/>
        <w:kinsoku/>
        <w:wordWrap/>
        <w:overflowPunct/>
        <w:topLinePunct w:val="0"/>
        <w:autoSpaceDE/>
        <w:autoSpaceDN/>
        <w:bidi w:val="0"/>
        <w:adjustRightInd/>
        <w:snapToGrid/>
        <w:spacing w:line="540" w:lineRule="exact"/>
        <w:ind w:left="0" w:firstLine="672"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pacing w:val="8"/>
          <w:sz w:val="32"/>
          <w:szCs w:val="32"/>
        </w:rPr>
        <w:t>（五）由人社部门负责</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pacing w:val="8"/>
          <w:sz w:val="32"/>
          <w:szCs w:val="32"/>
        </w:rPr>
        <w:t>护理人才评价机构工作的具体实施及评价质量监管。</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六、评价方式及考核内容</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textAlignment w:val="auto"/>
        <w:rPr>
          <w:rFonts w:hint="default" w:ascii="Times New Roman" w:hAnsi="Times New Roman" w:eastAsia="方正楷体_GBK" w:cs="Times New Roman"/>
          <w:b/>
          <w:bCs/>
          <w:color w:val="000000"/>
          <w:sz w:val="32"/>
          <w:szCs w:val="32"/>
        </w:rPr>
      </w:pPr>
      <w:r>
        <w:rPr>
          <w:rFonts w:hint="default" w:ascii="Times New Roman" w:hAnsi="Times New Roman" w:eastAsia="方正楷体_GBK" w:cs="Times New Roman"/>
          <w:b/>
          <w:bCs/>
          <w:color w:val="000000"/>
          <w:sz w:val="32"/>
          <w:szCs w:val="32"/>
        </w:rPr>
        <w:t>（一）评价方式</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eastAsia="zh-CN"/>
        </w:rPr>
        <w:t>评审专家（不少于</w:t>
      </w:r>
      <w:r>
        <w:rPr>
          <w:rFonts w:hint="default" w:ascii="Times New Roman" w:hAnsi="Times New Roman" w:eastAsia="仿宋_GB2312" w:cs="Times New Roman"/>
          <w:color w:val="000000"/>
          <w:sz w:val="32"/>
          <w:szCs w:val="32"/>
          <w:lang w:val="en-US" w:eastAsia="zh-CN"/>
        </w:rPr>
        <w:t>3人</w:t>
      </w:r>
      <w:r>
        <w:rPr>
          <w:rFonts w:hint="default" w:ascii="Times New Roman" w:hAnsi="Times New Roman" w:eastAsia="仿宋_GB2312" w:cs="Times New Roman"/>
          <w:color w:val="000000"/>
          <w:sz w:val="32"/>
          <w:szCs w:val="32"/>
          <w:lang w:eastAsia="zh-CN"/>
        </w:rPr>
        <w:t>）以审阅参评人员基本信息、现场问答、模拟操作、综合评定的方式对参评人员开展评价</w:t>
      </w:r>
      <w:r>
        <w:rPr>
          <w:rFonts w:hint="default" w:ascii="Times New Roman" w:hAnsi="Times New Roman" w:eastAsia="仿宋_GB2312"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textAlignment w:val="auto"/>
        <w:rPr>
          <w:rFonts w:hint="default" w:ascii="Times New Roman" w:hAnsi="Times New Roman" w:eastAsia="方正楷体_GBK" w:cs="Times New Roman"/>
          <w:b/>
          <w:bCs/>
          <w:color w:val="000000"/>
          <w:sz w:val="32"/>
          <w:szCs w:val="32"/>
          <w:lang w:eastAsia="zh-CN"/>
        </w:rPr>
      </w:pPr>
      <w:r>
        <w:rPr>
          <w:rFonts w:hint="default" w:ascii="Times New Roman" w:hAnsi="Times New Roman" w:eastAsia="方正楷体_GBK" w:cs="Times New Roman"/>
          <w:b/>
          <w:bCs/>
          <w:color w:val="000000"/>
          <w:sz w:val="32"/>
          <w:szCs w:val="32"/>
        </w:rPr>
        <w:t>（二）</w:t>
      </w:r>
      <w:r>
        <w:rPr>
          <w:rFonts w:hint="default" w:ascii="Times New Roman" w:hAnsi="Times New Roman" w:eastAsia="方正楷体_GBK" w:cs="Times New Roman"/>
          <w:b/>
          <w:bCs/>
          <w:color w:val="000000"/>
          <w:sz w:val="32"/>
          <w:szCs w:val="32"/>
          <w:lang w:eastAsia="zh-CN"/>
        </w:rPr>
        <w:t>评价</w:t>
      </w:r>
      <w:r>
        <w:rPr>
          <w:rFonts w:hint="default" w:ascii="Times New Roman" w:hAnsi="Times New Roman" w:eastAsia="方正楷体_GBK" w:cs="Times New Roman"/>
          <w:b/>
          <w:bCs/>
          <w:color w:val="000000"/>
          <w:sz w:val="32"/>
          <w:szCs w:val="32"/>
        </w:rPr>
        <w:t>考核</w:t>
      </w:r>
      <w:r>
        <w:rPr>
          <w:rFonts w:hint="default" w:ascii="Times New Roman" w:hAnsi="Times New Roman" w:eastAsia="方正楷体_GBK" w:cs="Times New Roman"/>
          <w:b/>
          <w:bCs/>
          <w:color w:val="000000"/>
          <w:sz w:val="32"/>
          <w:szCs w:val="32"/>
          <w:lang w:eastAsia="zh-CN"/>
        </w:rPr>
        <w:t>内容</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主要综合考核养老护理人才技能水平、职业素养、用户体验、学历层次、从业经历等方面（附件1）</w:t>
      </w:r>
      <w:r>
        <w:rPr>
          <w:rFonts w:hint="default" w:ascii="Times New Roman" w:hAnsi="Times New Roman" w:eastAsia="仿宋_GB2312"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七、评价流程</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textAlignment w:val="auto"/>
        <w:rPr>
          <w:rFonts w:hint="default" w:ascii="Times New Roman" w:hAnsi="Times New Roman" w:eastAsia="方正楷体_GBK" w:cs="Times New Roman"/>
          <w:b/>
          <w:bCs/>
          <w:color w:val="000000"/>
          <w:sz w:val="32"/>
          <w:szCs w:val="32"/>
        </w:rPr>
      </w:pPr>
      <w:r>
        <w:rPr>
          <w:rFonts w:hint="default" w:ascii="Times New Roman" w:hAnsi="Times New Roman" w:eastAsia="方正楷体_GBK" w:cs="Times New Roman"/>
          <w:b/>
          <w:bCs/>
          <w:color w:val="000000"/>
          <w:sz w:val="32"/>
          <w:szCs w:val="32"/>
        </w:rPr>
        <w:t>（一）考生报名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eastAsia="zh-CN"/>
        </w:rPr>
        <w:t>参评人员</w:t>
      </w:r>
      <w:r>
        <w:rPr>
          <w:rFonts w:hint="default" w:ascii="Times New Roman" w:hAnsi="Times New Roman" w:eastAsia="仿宋_GB2312" w:cs="Times New Roman"/>
          <w:color w:val="000000"/>
          <w:sz w:val="32"/>
          <w:szCs w:val="32"/>
        </w:rPr>
        <w:t>以自愿</w:t>
      </w:r>
      <w:r>
        <w:rPr>
          <w:rFonts w:hint="eastAsia" w:ascii="Times New Roman" w:hAnsi="Times New Roman" w:eastAsia="仿宋_GB2312" w:cs="Times New Roman"/>
          <w:color w:val="000000"/>
          <w:sz w:val="32"/>
          <w:szCs w:val="32"/>
          <w:lang w:eastAsia="zh-CN"/>
        </w:rPr>
        <w:t>为</w:t>
      </w:r>
      <w:r>
        <w:rPr>
          <w:rFonts w:hint="default" w:ascii="Times New Roman" w:hAnsi="Times New Roman" w:eastAsia="仿宋_GB2312" w:cs="Times New Roman"/>
          <w:color w:val="000000"/>
          <w:sz w:val="32"/>
          <w:szCs w:val="32"/>
        </w:rPr>
        <w:t>原则，选择有评价资质的机构报名，</w:t>
      </w:r>
      <w:r>
        <w:rPr>
          <w:rFonts w:hint="default" w:ascii="Times New Roman" w:hAnsi="Times New Roman" w:eastAsia="仿宋_GB2312" w:cs="Times New Roman"/>
          <w:color w:val="000000"/>
          <w:sz w:val="32"/>
          <w:szCs w:val="32"/>
          <w:lang w:eastAsia="zh-CN"/>
        </w:rPr>
        <w:t>提供评价所需资料</w:t>
      </w:r>
      <w:r>
        <w:rPr>
          <w:rFonts w:hint="default" w:ascii="Times New Roman" w:hAnsi="Times New Roman" w:eastAsia="仿宋_GB2312"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textAlignment w:val="auto"/>
        <w:rPr>
          <w:rFonts w:hint="default" w:ascii="Times New Roman" w:hAnsi="Times New Roman" w:eastAsia="方正楷体_GBK" w:cs="Times New Roman"/>
          <w:b/>
          <w:bCs/>
          <w:color w:val="000000"/>
          <w:sz w:val="32"/>
          <w:szCs w:val="32"/>
        </w:rPr>
      </w:pPr>
      <w:r>
        <w:rPr>
          <w:rFonts w:hint="default" w:ascii="Times New Roman" w:hAnsi="Times New Roman" w:eastAsia="方正楷体_GBK" w:cs="Times New Roman"/>
          <w:b/>
          <w:bCs/>
          <w:color w:val="000000"/>
          <w:sz w:val="32"/>
          <w:szCs w:val="32"/>
        </w:rPr>
        <w:t>（二）</w:t>
      </w:r>
      <w:r>
        <w:rPr>
          <w:rFonts w:hint="default" w:ascii="Times New Roman" w:hAnsi="Times New Roman" w:eastAsia="方正楷体_GBK" w:cs="Times New Roman"/>
          <w:b/>
          <w:bCs/>
          <w:color w:val="000000"/>
          <w:sz w:val="32"/>
          <w:szCs w:val="32"/>
          <w:lang w:eastAsia="zh-CN"/>
        </w:rPr>
        <w:t>评价组织</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rPr>
        <w:t>各评价机构根据</w:t>
      </w:r>
      <w:r>
        <w:rPr>
          <w:rFonts w:hint="default" w:ascii="Times New Roman" w:hAnsi="Times New Roman" w:eastAsia="仿宋_GB2312" w:cs="Times New Roman"/>
          <w:color w:val="000000"/>
          <w:sz w:val="32"/>
          <w:szCs w:val="32"/>
          <w:lang w:eastAsia="zh-CN"/>
        </w:rPr>
        <w:t>参评人员情况，结合申报等级要求和工作实际，以分散或者集中的方式开展评价</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eastAsia="zh-CN"/>
        </w:rPr>
        <w:t>对于由人社部门集中组织开展的补贴性养老护理员技能培训的学员，原则上必须进行咸宁</w:t>
      </w:r>
      <w:r>
        <w:rPr>
          <w:rFonts w:hint="default" w:ascii="Times New Roman" w:hAnsi="Times New Roman" w:eastAsia="仿宋_GB2312" w:cs="Times New Roman"/>
          <w:color w:val="000000"/>
          <w:sz w:val="32"/>
          <w:szCs w:val="32"/>
          <w:lang w:val="en-US" w:eastAsia="zh-CN"/>
        </w:rPr>
        <w:t>市养老护理</w:t>
      </w:r>
      <w:r>
        <w:rPr>
          <w:rFonts w:hint="default" w:ascii="Times New Roman" w:hAnsi="Times New Roman" w:eastAsia="仿宋_GB2312" w:cs="Times New Roman"/>
          <w:color w:val="000000"/>
          <w:sz w:val="32"/>
          <w:szCs w:val="32"/>
          <w:lang w:eastAsia="zh-CN"/>
        </w:rPr>
        <w:t>人才等级评价并颁发等级证书。</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方正楷体_GBK" w:cs="Times New Roman"/>
          <w:b/>
          <w:bCs/>
          <w:color w:val="000000"/>
          <w:sz w:val="32"/>
          <w:szCs w:val="32"/>
          <w:lang w:eastAsia="zh-CN"/>
        </w:rPr>
      </w:pPr>
      <w:r>
        <w:rPr>
          <w:rFonts w:hint="default" w:ascii="Times New Roman" w:hAnsi="Times New Roman" w:eastAsia="方正楷体_GBK" w:cs="Times New Roman"/>
          <w:b/>
          <w:bCs/>
          <w:color w:val="000000"/>
          <w:kern w:val="2"/>
          <w:sz w:val="32"/>
          <w:szCs w:val="32"/>
          <w:lang w:val="en-US" w:eastAsia="zh-CN" w:bidi="ar-SA"/>
        </w:rPr>
        <w:t>（三）</w:t>
      </w:r>
      <w:r>
        <w:rPr>
          <w:rFonts w:hint="default" w:ascii="Times New Roman" w:hAnsi="Times New Roman" w:eastAsia="方正楷体_GBK" w:cs="Times New Roman"/>
          <w:b/>
          <w:bCs/>
          <w:color w:val="000000"/>
          <w:sz w:val="32"/>
          <w:szCs w:val="32"/>
          <w:lang w:eastAsia="zh-CN"/>
        </w:rPr>
        <w:t>现场评定</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 xml:space="preserve">    现场进行评定，并出具评价结论。</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textAlignment w:val="auto"/>
        <w:rPr>
          <w:rFonts w:hint="default" w:ascii="Times New Roman" w:hAnsi="Times New Roman" w:eastAsia="方正楷体_GBK" w:cs="Times New Roman"/>
          <w:b/>
          <w:bCs/>
          <w:color w:val="000000"/>
          <w:sz w:val="32"/>
          <w:szCs w:val="32"/>
        </w:rPr>
      </w:pP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lang w:val="en-US" w:eastAsia="zh-CN"/>
        </w:rPr>
        <w:t>四</w:t>
      </w: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rPr>
        <w:t>证书发放</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仿宋_GB2312" w:cs="Times New Roman"/>
          <w:color w:val="000000"/>
          <w:spacing w:val="8"/>
          <w:sz w:val="32"/>
          <w:szCs w:val="32"/>
        </w:rPr>
      </w:pPr>
      <w:r>
        <w:rPr>
          <w:rFonts w:hint="default" w:ascii="Times New Roman" w:hAnsi="Times New Roman" w:eastAsia="仿宋_GB2312" w:cs="Times New Roman"/>
          <w:color w:val="000000"/>
          <w:sz w:val="32"/>
          <w:szCs w:val="32"/>
        </w:rPr>
        <w:t>评价机构</w:t>
      </w:r>
      <w:r>
        <w:rPr>
          <w:rFonts w:hint="default" w:ascii="Times New Roman" w:hAnsi="Times New Roman" w:eastAsia="仿宋_GB2312" w:cs="Times New Roman"/>
          <w:color w:val="000000"/>
          <w:sz w:val="32"/>
          <w:szCs w:val="32"/>
          <w:lang w:eastAsia="zh-CN"/>
        </w:rPr>
        <w:t>对测评人员颁发具有咸宁特色的养老护理人才评价等级证书</w:t>
      </w:r>
      <w:r>
        <w:rPr>
          <w:rFonts w:hint="default" w:ascii="Times New Roman" w:hAnsi="Times New Roman" w:eastAsia="仿宋_GB2312" w:cs="Times New Roman"/>
          <w:color w:val="000000"/>
          <w:spacing w:val="8"/>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八、评价结果运用</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lang w:val="en-US" w:eastAsia="zh-CN"/>
        </w:rPr>
        <w:t>一</w:t>
      </w:r>
      <w:r>
        <w:rPr>
          <w:rFonts w:hint="default" w:ascii="Times New Roman" w:hAnsi="Times New Roman" w:eastAsia="方正楷体_GBK" w:cs="Times New Roman"/>
          <w:b/>
          <w:bCs/>
          <w:color w:val="000000"/>
          <w:sz w:val="32"/>
          <w:szCs w:val="32"/>
          <w:lang w:eastAsia="zh-CN"/>
        </w:rPr>
        <w:t>）统一提供就业服务。</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对参加咸宁</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护理人才等级评价获证学员实行实名制登记管理，统一建立人员信息数据库，进行跟踪管理，积极推荐就业</w:t>
      </w:r>
      <w:r>
        <w:rPr>
          <w:rFonts w:hint="default" w:ascii="Times New Roman" w:hAnsi="Times New Roman" w:eastAsia="仿宋_GB2312"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方正楷体_GBK" w:cs="Times New Roman"/>
          <w:b/>
          <w:bCs/>
          <w:color w:val="000000"/>
          <w:sz w:val="32"/>
          <w:szCs w:val="32"/>
          <w:lang w:val="en-US" w:eastAsia="zh-CN"/>
        </w:rPr>
        <w:t>（二）</w:t>
      </w:r>
      <w:r>
        <w:rPr>
          <w:rFonts w:hint="default" w:ascii="Times New Roman" w:hAnsi="Times New Roman" w:eastAsia="方正楷体_GBK" w:cs="Times New Roman"/>
          <w:b/>
          <w:bCs/>
          <w:color w:val="000000"/>
          <w:sz w:val="32"/>
          <w:szCs w:val="32"/>
          <w:lang w:eastAsia="zh-CN"/>
        </w:rPr>
        <w:t>入选咸宁市技能人才专家库。</w:t>
      </w:r>
      <w:r>
        <w:rPr>
          <w:rFonts w:hint="default" w:ascii="Times New Roman" w:hAnsi="Times New Roman" w:eastAsia="仿宋_GB2312" w:cs="Times New Roman"/>
          <w:color w:val="000000"/>
          <w:sz w:val="32"/>
          <w:szCs w:val="32"/>
        </w:rPr>
        <w:t>获得丹桂</w:t>
      </w:r>
      <w:r>
        <w:rPr>
          <w:rFonts w:hint="default" w:ascii="Times New Roman" w:hAnsi="Times New Roman" w:eastAsia="仿宋_GB2312" w:cs="Times New Roman"/>
          <w:color w:val="000000"/>
          <w:sz w:val="32"/>
          <w:szCs w:val="32"/>
          <w:lang w:eastAsia="zh-CN"/>
        </w:rPr>
        <w:t>养老护理员或</w:t>
      </w:r>
      <w:r>
        <w:rPr>
          <w:rFonts w:hint="default" w:ascii="Times New Roman" w:hAnsi="Times New Roman" w:eastAsia="仿宋_GB2312" w:cs="Times New Roman"/>
          <w:color w:val="000000"/>
          <w:sz w:val="32"/>
          <w:szCs w:val="32"/>
        </w:rPr>
        <w:t>以上等级证书的，可入选咸宁市技能人才专家库，作为咸宁市相近职业（工种）考评人员、职业技能竞赛裁判员、评审专家等候选人员。</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方正楷体_GBK" w:cs="Times New Roman"/>
          <w:b/>
          <w:bCs/>
          <w:color w:val="000000"/>
          <w:sz w:val="32"/>
          <w:szCs w:val="32"/>
          <w:lang w:val="en-US" w:eastAsia="zh-CN"/>
        </w:rPr>
        <w:t>（三）代表咸宁参加护理人才赛事。</w:t>
      </w:r>
      <w:r>
        <w:rPr>
          <w:rFonts w:hint="default" w:ascii="Times New Roman" w:hAnsi="Times New Roman" w:eastAsia="仿宋_GB2312" w:cs="Times New Roman"/>
          <w:color w:val="000000"/>
          <w:sz w:val="32"/>
          <w:szCs w:val="32"/>
          <w:lang w:val="en-US" w:eastAsia="zh-CN"/>
        </w:rPr>
        <w:t>获得</w:t>
      </w:r>
      <w:r>
        <w:rPr>
          <w:rFonts w:hint="default" w:ascii="Times New Roman" w:hAnsi="Times New Roman" w:eastAsia="仿宋_GB2312" w:cs="Times New Roman"/>
          <w:color w:val="000000"/>
          <w:sz w:val="32"/>
          <w:szCs w:val="32"/>
          <w:lang w:eastAsia="zh-CN"/>
        </w:rPr>
        <w:t>银</w:t>
      </w:r>
      <w:r>
        <w:rPr>
          <w:rFonts w:hint="default" w:ascii="Times New Roman" w:hAnsi="Times New Roman" w:eastAsia="仿宋_GB2312" w:cs="Times New Roman"/>
          <w:color w:val="000000"/>
          <w:sz w:val="32"/>
          <w:szCs w:val="32"/>
        </w:rPr>
        <w:t>桂</w:t>
      </w:r>
      <w:r>
        <w:rPr>
          <w:rFonts w:hint="default" w:ascii="Times New Roman" w:hAnsi="Times New Roman" w:eastAsia="仿宋_GB2312" w:cs="Times New Roman"/>
          <w:color w:val="000000"/>
          <w:sz w:val="32"/>
          <w:szCs w:val="32"/>
          <w:lang w:eastAsia="zh-CN"/>
        </w:rPr>
        <w:t>养老护理员或</w:t>
      </w:r>
      <w:r>
        <w:rPr>
          <w:rFonts w:hint="default" w:ascii="Times New Roman" w:hAnsi="Times New Roman" w:eastAsia="仿宋_GB2312" w:cs="Times New Roman"/>
          <w:color w:val="000000"/>
          <w:sz w:val="32"/>
          <w:szCs w:val="32"/>
        </w:rPr>
        <w:t>以上等级证书的，</w:t>
      </w:r>
      <w:r>
        <w:rPr>
          <w:rFonts w:hint="default" w:ascii="Times New Roman" w:hAnsi="Times New Roman" w:eastAsia="仿宋_GB2312" w:cs="Times New Roman"/>
          <w:color w:val="000000"/>
          <w:sz w:val="32"/>
          <w:szCs w:val="32"/>
          <w:lang w:eastAsia="zh-CN"/>
        </w:rPr>
        <w:t>将作为我市优秀技能人才代表优先推荐参加国家及省级赛事活动。</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九、工作要求</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lang w:val="en-US" w:eastAsia="zh-CN"/>
        </w:rPr>
        <w:t>一</w:t>
      </w: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rPr>
        <w:t>加强领导，明确职责。</w:t>
      </w:r>
      <w:r>
        <w:rPr>
          <w:rFonts w:hint="default" w:ascii="Times New Roman" w:hAnsi="Times New Roman" w:eastAsia="仿宋_GB2312" w:cs="Times New Roman"/>
          <w:color w:val="000000"/>
          <w:sz w:val="32"/>
          <w:szCs w:val="32"/>
        </w:rPr>
        <w:t>市人社局职业技能鉴定中心负责咸宁</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护理人才评价标准工作的具体实施、工作推动及落实督办，负责</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护理人才评价工作实施方案制定和政策解读。各县</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市、区</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人社局负责各区域评价机构在评价过程中的政策落实及督办。</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lang w:val="en-US" w:eastAsia="zh-CN"/>
        </w:rPr>
        <w:t>二</w:t>
      </w: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rPr>
        <w:t>统一标准，注重效果。</w:t>
      </w:r>
      <w:r>
        <w:rPr>
          <w:rFonts w:hint="default" w:ascii="Times New Roman" w:hAnsi="Times New Roman" w:eastAsia="仿宋_GB2312" w:cs="Times New Roman"/>
          <w:color w:val="000000"/>
          <w:sz w:val="32"/>
          <w:szCs w:val="32"/>
        </w:rPr>
        <w:t>咸宁市具备</w:t>
      </w:r>
      <w:r>
        <w:rPr>
          <w:rFonts w:hint="default" w:ascii="Times New Roman" w:hAnsi="Times New Roman" w:eastAsia="仿宋_GB2312" w:cs="Times New Roman"/>
          <w:color w:val="000000"/>
          <w:sz w:val="32"/>
          <w:szCs w:val="32"/>
          <w:lang w:eastAsia="zh-CN"/>
        </w:rPr>
        <w:t>养老护理人才评价</w:t>
      </w:r>
      <w:r>
        <w:rPr>
          <w:rFonts w:hint="default" w:ascii="Times New Roman" w:hAnsi="Times New Roman" w:eastAsia="仿宋_GB2312" w:cs="Times New Roman"/>
          <w:color w:val="000000"/>
          <w:sz w:val="32"/>
          <w:szCs w:val="32"/>
          <w:lang w:val="en-US" w:eastAsia="zh-CN"/>
        </w:rPr>
        <w:t>资质</w:t>
      </w:r>
      <w:r>
        <w:rPr>
          <w:rFonts w:hint="default" w:ascii="Times New Roman" w:hAnsi="Times New Roman" w:eastAsia="仿宋_GB2312" w:cs="Times New Roman"/>
          <w:color w:val="000000"/>
          <w:sz w:val="32"/>
          <w:szCs w:val="32"/>
          <w:lang w:eastAsia="zh-CN"/>
        </w:rPr>
        <w:t>的</w:t>
      </w:r>
      <w:r>
        <w:rPr>
          <w:rFonts w:hint="default" w:ascii="Times New Roman" w:hAnsi="Times New Roman" w:eastAsia="仿宋_GB2312" w:cs="Times New Roman"/>
          <w:color w:val="000000"/>
          <w:sz w:val="32"/>
          <w:szCs w:val="32"/>
        </w:rPr>
        <w:t>备案机构，应当按本方案</w:t>
      </w:r>
      <w:r>
        <w:rPr>
          <w:rFonts w:hint="default" w:ascii="Times New Roman" w:hAnsi="Times New Roman" w:eastAsia="仿宋_GB2312" w:cs="Times New Roman"/>
          <w:b w:val="0"/>
          <w:bCs w:val="0"/>
          <w:color w:val="000000"/>
          <w:sz w:val="32"/>
          <w:szCs w:val="32"/>
        </w:rPr>
        <w:t>进行</w:t>
      </w:r>
      <w:r>
        <w:rPr>
          <w:rFonts w:hint="default" w:ascii="Times New Roman" w:hAnsi="Times New Roman" w:eastAsia="仿宋_GB2312" w:cs="Times New Roman"/>
          <w:color w:val="000000"/>
          <w:sz w:val="32"/>
          <w:szCs w:val="32"/>
        </w:rPr>
        <w:t>报名</w:t>
      </w:r>
      <w:r>
        <w:rPr>
          <w:rFonts w:hint="default" w:ascii="Times New Roman" w:hAnsi="Times New Roman" w:eastAsia="仿宋_GB2312" w:cs="Times New Roman"/>
          <w:color w:val="000000"/>
          <w:sz w:val="32"/>
          <w:szCs w:val="32"/>
          <w:lang w:eastAsia="zh-CN"/>
        </w:rPr>
        <w:t>评审</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eastAsia="zh-CN"/>
        </w:rPr>
        <w:t>开展测评</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eastAsia="zh-CN"/>
        </w:rPr>
        <w:t>模拟实操</w:t>
      </w:r>
      <w:r>
        <w:rPr>
          <w:rFonts w:hint="default" w:ascii="Times New Roman" w:hAnsi="Times New Roman" w:eastAsia="仿宋_GB2312" w:cs="Times New Roman"/>
          <w:color w:val="000000"/>
          <w:sz w:val="32"/>
          <w:szCs w:val="32"/>
        </w:rPr>
        <w:t>及核发证书，</w:t>
      </w:r>
      <w:r>
        <w:rPr>
          <w:rFonts w:hint="default" w:ascii="Times New Roman" w:hAnsi="Times New Roman" w:eastAsia="仿宋_GB2312" w:cs="Times New Roman"/>
          <w:color w:val="000000"/>
          <w:sz w:val="32"/>
          <w:szCs w:val="32"/>
          <w:lang w:eastAsia="zh-CN"/>
        </w:rPr>
        <w:t>鼓励用人单位按建议薪酬（附件</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lang w:eastAsia="zh-CN"/>
        </w:rPr>
        <w:t>）落实养老护理人才薪酬待遇</w:t>
      </w:r>
      <w:r>
        <w:rPr>
          <w:rFonts w:hint="default" w:ascii="Times New Roman" w:hAnsi="Times New Roman" w:eastAsia="仿宋_GB2312" w:cs="Times New Roman"/>
          <w:color w:val="000000"/>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firstLine="640"/>
        <w:textAlignment w:val="auto"/>
        <w:rPr>
          <w:rFonts w:hint="default" w:ascii="Times New Roman" w:hAnsi="Times New Roman" w:eastAsia="仿宋_GB2312" w:cs="Times New Roman"/>
          <w:color w:val="000000"/>
          <w:sz w:val="32"/>
          <w:szCs w:val="32"/>
        </w:rPr>
      </w:pP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lang w:val="en-US" w:eastAsia="zh-CN"/>
        </w:rPr>
        <w:t>三</w:t>
      </w:r>
      <w:r>
        <w:rPr>
          <w:rFonts w:hint="default" w:ascii="Times New Roman" w:hAnsi="Times New Roman" w:eastAsia="方正楷体_GBK" w:cs="Times New Roman"/>
          <w:b/>
          <w:bCs/>
          <w:color w:val="000000"/>
          <w:sz w:val="32"/>
          <w:szCs w:val="32"/>
          <w:lang w:eastAsia="zh-CN"/>
        </w:rPr>
        <w:t>）</w:t>
      </w:r>
      <w:r>
        <w:rPr>
          <w:rFonts w:hint="default" w:ascii="Times New Roman" w:hAnsi="Times New Roman" w:eastAsia="方正楷体_GBK" w:cs="Times New Roman"/>
          <w:b/>
          <w:bCs/>
          <w:color w:val="000000"/>
          <w:sz w:val="32"/>
          <w:szCs w:val="32"/>
        </w:rPr>
        <w:t>积累经验，</w:t>
      </w:r>
      <w:r>
        <w:rPr>
          <w:rFonts w:hint="default" w:ascii="Times New Roman" w:hAnsi="Times New Roman" w:eastAsia="方正楷体_GBK" w:cs="Times New Roman"/>
          <w:b/>
          <w:bCs/>
          <w:color w:val="000000"/>
          <w:sz w:val="32"/>
          <w:szCs w:val="32"/>
          <w:lang w:eastAsia="zh-CN"/>
        </w:rPr>
        <w:t>逐步</w:t>
      </w:r>
      <w:r>
        <w:rPr>
          <w:rFonts w:hint="default" w:ascii="Times New Roman" w:hAnsi="Times New Roman" w:eastAsia="方正楷体_GBK" w:cs="Times New Roman"/>
          <w:b/>
          <w:bCs/>
          <w:color w:val="000000"/>
          <w:sz w:val="32"/>
          <w:szCs w:val="32"/>
        </w:rPr>
        <w:t>完善。</w:t>
      </w:r>
      <w:r>
        <w:rPr>
          <w:rFonts w:hint="default" w:ascii="Times New Roman" w:hAnsi="Times New Roman" w:eastAsia="仿宋_GB2312" w:cs="Times New Roman"/>
          <w:color w:val="000000"/>
          <w:sz w:val="32"/>
          <w:szCs w:val="32"/>
        </w:rPr>
        <w:t>在咸宁</w:t>
      </w:r>
      <w:r>
        <w:rPr>
          <w:rFonts w:hint="default" w:ascii="Times New Roman" w:hAnsi="Times New Roman" w:eastAsia="仿宋_GB2312" w:cs="Times New Roman"/>
          <w:color w:val="000000"/>
          <w:sz w:val="32"/>
          <w:szCs w:val="32"/>
          <w:lang w:eastAsia="zh-CN"/>
        </w:rPr>
        <w:t>养老</w:t>
      </w:r>
      <w:r>
        <w:rPr>
          <w:rFonts w:hint="default" w:ascii="Times New Roman" w:hAnsi="Times New Roman" w:eastAsia="仿宋_GB2312" w:cs="Times New Roman"/>
          <w:color w:val="000000"/>
          <w:sz w:val="32"/>
          <w:szCs w:val="32"/>
        </w:rPr>
        <w:t>护理人才评价标准</w:t>
      </w:r>
      <w:r>
        <w:rPr>
          <w:rFonts w:hint="default" w:ascii="Times New Roman" w:hAnsi="Times New Roman" w:eastAsia="仿宋_GB2312" w:cs="Times New Roman"/>
          <w:color w:val="000000"/>
          <w:sz w:val="32"/>
          <w:szCs w:val="32"/>
          <w:lang w:val="en-US" w:eastAsia="zh-CN"/>
        </w:rPr>
        <w:t>试行</w:t>
      </w:r>
      <w:r>
        <w:rPr>
          <w:rFonts w:hint="default" w:ascii="Times New Roman" w:hAnsi="Times New Roman" w:eastAsia="仿宋_GB2312" w:cs="Times New Roman"/>
          <w:color w:val="000000"/>
          <w:sz w:val="32"/>
          <w:szCs w:val="32"/>
        </w:rPr>
        <w:t>过程中，逐步完善本实施方案，加强对机构及评价学员的调查访问，</w:t>
      </w:r>
      <w:r>
        <w:rPr>
          <w:rFonts w:hint="default" w:ascii="Times New Roman" w:hAnsi="Times New Roman" w:eastAsia="仿宋_GB2312" w:cs="Times New Roman"/>
          <w:b w:val="0"/>
          <w:bCs w:val="0"/>
          <w:color w:val="000000"/>
          <w:sz w:val="32"/>
          <w:szCs w:val="32"/>
          <w:lang w:eastAsia="zh-CN"/>
        </w:rPr>
        <w:t>制定</w:t>
      </w:r>
      <w:r>
        <w:rPr>
          <w:rFonts w:hint="default" w:ascii="Times New Roman" w:hAnsi="Times New Roman" w:eastAsia="仿宋_GB2312" w:cs="Times New Roman"/>
          <w:color w:val="000000"/>
          <w:sz w:val="32"/>
          <w:szCs w:val="32"/>
        </w:rPr>
        <w:t>建立评价过程及结果信息反馈机制和定期评估制度。</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lang w:eastAsia="zh-CN"/>
        </w:rPr>
        <w:t>附件：</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lang w:eastAsia="zh-CN"/>
        </w:rPr>
        <w:t>咸宁市养老护理人才等级评价标准（试行）</w:t>
      </w:r>
    </w:p>
    <w:p>
      <w:pPr>
        <w:keepNext w:val="0"/>
        <w:keepLines w:val="0"/>
        <w:pageBreakBefore w:val="0"/>
        <w:widowControl w:val="0"/>
        <w:kinsoku/>
        <w:wordWrap/>
        <w:overflowPunct/>
        <w:topLinePunct w:val="0"/>
        <w:autoSpaceDE/>
        <w:autoSpaceDN/>
        <w:bidi w:val="0"/>
        <w:adjustRightInd/>
        <w:snapToGrid/>
        <w:spacing w:line="540" w:lineRule="exact"/>
        <w:ind w:left="0" w:firstLine="1600" w:firstLineChars="5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lang w:eastAsia="zh-CN"/>
        </w:rPr>
        <w:t>咸宁市养老护理人才建议薪酬标准</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rPr>
      </w:pPr>
    </w:p>
    <w:p>
      <w:pPr>
        <w:pStyle w:val="2"/>
        <w:ind w:left="0" w:leftChars="0" w:firstLine="0" w:firstLineChars="0"/>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黑体_GBK" w:cs="Times New Roman"/>
          <w:color w:val="000000"/>
          <w:sz w:val="32"/>
          <w:szCs w:val="32"/>
          <w:lang w:eastAsia="zh-CN"/>
        </w:rPr>
      </w:pPr>
      <w:r>
        <w:rPr>
          <w:rFonts w:hint="default" w:ascii="Times New Roman" w:hAnsi="Times New Roman" w:eastAsia="方正黑体_GBK" w:cs="Times New Roman"/>
          <w:color w:val="000000"/>
          <w:sz w:val="32"/>
          <w:szCs w:val="32"/>
        </w:rPr>
        <w:t>附件</w:t>
      </w:r>
      <w:r>
        <w:rPr>
          <w:rFonts w:hint="default" w:ascii="Times New Roman" w:hAnsi="Times New Roman" w:eastAsia="方正黑体_GBK" w:cs="Times New Roman"/>
          <w:color w:val="00000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ind w:left="0"/>
        <w:jc w:val="both"/>
        <w:textAlignment w:val="auto"/>
        <w:rPr>
          <w:rFonts w:hint="default" w:ascii="Times New Roman" w:hAnsi="Times New Roman" w:eastAsia="仿宋_GB2312" w:cs="Times New Roman"/>
          <w:color w:val="000000"/>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lang w:eastAsia="zh-CN"/>
        </w:rPr>
        <w:t>咸宁市养老护理人才等级评价标准（试行）</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方正黑体_GBK" w:hAnsi="方正黑体_GBK" w:eastAsia="方正黑体_GBK" w:cs="方正黑体_GBK"/>
          <w:color w:val="000000"/>
          <w:sz w:val="32"/>
          <w:szCs w:val="32"/>
          <w:lang w:eastAsia="zh-CN"/>
        </w:rPr>
      </w:pPr>
      <w:r>
        <w:rPr>
          <w:rFonts w:hint="eastAsia" w:ascii="方正黑体_GBK" w:hAnsi="方正黑体_GBK" w:eastAsia="方正黑体_GBK" w:cs="方正黑体_GBK"/>
          <w:b w:val="0"/>
          <w:bCs w:val="0"/>
          <w:color w:val="000000"/>
          <w:sz w:val="32"/>
          <w:szCs w:val="32"/>
        </w:rPr>
        <w:t>一</w:t>
      </w:r>
      <w:r>
        <w:rPr>
          <w:rFonts w:hint="eastAsia" w:ascii="方正黑体_GBK" w:hAnsi="方正黑体_GBK" w:eastAsia="方正黑体_GBK" w:cs="方正黑体_GBK"/>
          <w:b w:val="0"/>
          <w:bCs w:val="0"/>
          <w:color w:val="000000"/>
          <w:sz w:val="32"/>
          <w:szCs w:val="32"/>
          <w:lang w:eastAsia="zh-CN"/>
        </w:rPr>
        <w:t>、</w:t>
      </w:r>
      <w:r>
        <w:rPr>
          <w:rFonts w:hint="eastAsia" w:ascii="方正黑体_GBK" w:hAnsi="方正黑体_GBK" w:eastAsia="方正黑体_GBK" w:cs="方正黑体_GBK"/>
          <w:color w:val="000000"/>
          <w:sz w:val="32"/>
          <w:szCs w:val="32"/>
        </w:rPr>
        <w:t>月桂</w:t>
      </w:r>
      <w:r>
        <w:rPr>
          <w:rFonts w:hint="eastAsia" w:ascii="方正黑体_GBK" w:hAnsi="方正黑体_GBK" w:eastAsia="方正黑体_GBK" w:cs="方正黑体_GBK"/>
          <w:color w:val="000000"/>
          <w:sz w:val="32"/>
          <w:szCs w:val="32"/>
          <w:lang w:eastAsia="zh-CN"/>
        </w:rPr>
        <w:t>养老护理员</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rPr>
        <w:t>具备以下条件之一者，可</w:t>
      </w:r>
      <w:r>
        <w:rPr>
          <w:rFonts w:hint="default" w:ascii="Times New Roman" w:hAnsi="Times New Roman" w:eastAsia="仿宋_GB2312" w:cs="Times New Roman"/>
          <w:color w:val="000000"/>
          <w:sz w:val="32"/>
          <w:szCs w:val="32"/>
          <w:lang w:eastAsia="zh-CN"/>
        </w:rPr>
        <w:t>评定</w:t>
      </w:r>
      <w:r>
        <w:rPr>
          <w:rFonts w:hint="default" w:ascii="Times New Roman" w:hAnsi="Times New Roman" w:eastAsia="仿宋_GB2312" w:cs="Times New Roman"/>
          <w:color w:val="000000"/>
          <w:sz w:val="32"/>
          <w:szCs w:val="32"/>
        </w:rPr>
        <w:t>月桂</w:t>
      </w:r>
      <w:r>
        <w:rPr>
          <w:rFonts w:hint="default" w:ascii="Times New Roman" w:hAnsi="Times New Roman" w:eastAsia="仿宋_GB2312" w:cs="Times New Roman"/>
          <w:color w:val="000000"/>
          <w:sz w:val="32"/>
          <w:szCs w:val="32"/>
          <w:lang w:eastAsia="zh-CN"/>
        </w:rPr>
        <w:t>养</w:t>
      </w:r>
      <w:r>
        <w:rPr>
          <w:rFonts w:hint="default" w:ascii="Times New Roman" w:hAnsi="Times New Roman" w:eastAsia="仿宋_GB2312" w:cs="Times New Roman"/>
          <w:color w:val="000000"/>
          <w:sz w:val="32"/>
          <w:szCs w:val="32"/>
        </w:rPr>
        <w:t>老护理员等级</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kern w:val="2"/>
          <w:sz w:val="32"/>
          <w:szCs w:val="32"/>
          <w:lang w:val="en-US" w:eastAsia="zh-CN" w:bidi="ar-SA"/>
        </w:rPr>
        <w:t>1.</w:t>
      </w:r>
      <w:r>
        <w:rPr>
          <w:rFonts w:hint="default" w:ascii="Times New Roman" w:hAnsi="Times New Roman" w:eastAsia="仿宋_GB2312" w:cs="Times New Roman"/>
          <w:color w:val="000000"/>
          <w:sz w:val="32"/>
          <w:szCs w:val="32"/>
        </w:rPr>
        <w:t>取得</w:t>
      </w:r>
      <w:r>
        <w:rPr>
          <w:rFonts w:hint="default" w:ascii="Times New Roman" w:hAnsi="Times New Roman" w:eastAsia="仿宋_GB2312" w:cs="Times New Roman"/>
          <w:color w:val="000000"/>
          <w:sz w:val="32"/>
          <w:szCs w:val="32"/>
          <w:lang w:eastAsia="zh-CN"/>
        </w:rPr>
        <w:t>养老护理员初</w:t>
      </w:r>
      <w:r>
        <w:rPr>
          <w:rFonts w:hint="default" w:ascii="Times New Roman" w:hAnsi="Times New Roman" w:eastAsia="仿宋_GB2312" w:cs="Times New Roman"/>
          <w:color w:val="000000"/>
          <w:sz w:val="32"/>
          <w:szCs w:val="32"/>
        </w:rPr>
        <w:t>级</w:t>
      </w:r>
      <w:r>
        <w:rPr>
          <w:rFonts w:hint="default" w:ascii="Times New Roman" w:hAnsi="Times New Roman" w:eastAsia="仿宋_GB2312" w:cs="Times New Roman"/>
          <w:color w:val="000000"/>
          <w:sz w:val="32"/>
          <w:szCs w:val="32"/>
          <w:lang w:eastAsia="zh-CN"/>
        </w:rPr>
        <w:t>工或以上</w:t>
      </w:r>
      <w:r>
        <w:rPr>
          <w:rFonts w:hint="default" w:ascii="Times New Roman" w:hAnsi="Times New Roman" w:eastAsia="仿宋_GB2312" w:cs="Times New Roman"/>
          <w:color w:val="000000"/>
          <w:sz w:val="32"/>
          <w:szCs w:val="32"/>
          <w:lang w:val="en-US" w:eastAsia="zh-CN"/>
        </w:rPr>
        <w:t>职业</w:t>
      </w:r>
      <w:r>
        <w:rPr>
          <w:rFonts w:hint="default" w:ascii="Times New Roman" w:hAnsi="Times New Roman" w:eastAsia="仿宋_GB2312" w:cs="Times New Roman"/>
          <w:color w:val="000000"/>
          <w:sz w:val="32"/>
          <w:szCs w:val="32"/>
          <w:lang w:eastAsia="zh-CN"/>
        </w:rPr>
        <w:t>技能等级证书；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kern w:val="2"/>
          <w:sz w:val="32"/>
          <w:szCs w:val="32"/>
          <w:lang w:val="en-US" w:eastAsia="zh-CN" w:bidi="ar-SA"/>
        </w:rPr>
        <w:t>2.取得养老护理员职业技能培训班合格证或结业证；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kern w:val="2"/>
          <w:sz w:val="32"/>
          <w:szCs w:val="32"/>
          <w:lang w:val="en-US" w:eastAsia="zh-CN" w:bidi="ar-SA"/>
        </w:rPr>
        <w:t>3.</w:t>
      </w:r>
      <w:r>
        <w:rPr>
          <w:rFonts w:hint="default" w:ascii="Times New Roman" w:hAnsi="Times New Roman" w:eastAsia="仿宋_GB2312" w:cs="Times New Roman"/>
          <w:color w:val="000000"/>
          <w:sz w:val="32"/>
          <w:szCs w:val="32"/>
        </w:rPr>
        <w:t>累计从事</w:t>
      </w:r>
      <w:r>
        <w:rPr>
          <w:rFonts w:hint="default" w:ascii="Times New Roman" w:hAnsi="Times New Roman" w:eastAsia="仿宋_GB2312" w:cs="Times New Roman"/>
          <w:color w:val="000000"/>
          <w:sz w:val="32"/>
          <w:szCs w:val="32"/>
          <w:lang w:eastAsia="zh-CN"/>
        </w:rPr>
        <w:t>养老护理员</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且用人单位和客户口碑良好。</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方正黑体_GBK" w:hAnsi="方正黑体_GBK" w:eastAsia="方正黑体_GBK" w:cs="方正黑体_GBK"/>
          <w:color w:val="000000"/>
          <w:sz w:val="32"/>
          <w:szCs w:val="32"/>
          <w:lang w:eastAsia="zh-CN"/>
        </w:rPr>
      </w:pPr>
      <w:r>
        <w:rPr>
          <w:rFonts w:hint="eastAsia" w:ascii="方正黑体_GBK" w:hAnsi="方正黑体_GBK" w:eastAsia="方正黑体_GBK" w:cs="方正黑体_GBK"/>
          <w:b w:val="0"/>
          <w:bCs w:val="0"/>
          <w:color w:val="000000"/>
          <w:sz w:val="32"/>
          <w:szCs w:val="32"/>
          <w:lang w:eastAsia="zh-CN"/>
        </w:rPr>
        <w:t>二、季</w:t>
      </w:r>
      <w:r>
        <w:rPr>
          <w:rFonts w:hint="eastAsia" w:ascii="方正黑体_GBK" w:hAnsi="方正黑体_GBK" w:eastAsia="方正黑体_GBK" w:cs="方正黑体_GBK"/>
          <w:color w:val="000000"/>
          <w:sz w:val="32"/>
          <w:szCs w:val="32"/>
        </w:rPr>
        <w:t>桂</w:t>
      </w:r>
      <w:r>
        <w:rPr>
          <w:rFonts w:hint="eastAsia" w:ascii="方正黑体_GBK" w:hAnsi="方正黑体_GBK" w:eastAsia="方正黑体_GBK" w:cs="方正黑体_GBK"/>
          <w:color w:val="000000"/>
          <w:sz w:val="32"/>
          <w:szCs w:val="32"/>
          <w:lang w:eastAsia="zh-CN"/>
        </w:rPr>
        <w:t>养老护理员</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具备以下条件之</w:t>
      </w:r>
      <w:r>
        <w:rPr>
          <w:rFonts w:hint="default" w:ascii="Times New Roman" w:hAnsi="Times New Roman" w:eastAsia="仿宋_GB2312" w:cs="Times New Roman"/>
          <w:color w:val="000000"/>
          <w:sz w:val="32"/>
          <w:szCs w:val="32"/>
          <w:lang w:eastAsia="zh-CN"/>
        </w:rPr>
        <w:t>一</w:t>
      </w:r>
      <w:r>
        <w:rPr>
          <w:rFonts w:hint="default" w:ascii="Times New Roman" w:hAnsi="Times New Roman" w:eastAsia="仿宋_GB2312" w:cs="Times New Roman"/>
          <w:color w:val="000000"/>
          <w:sz w:val="32"/>
          <w:szCs w:val="32"/>
        </w:rPr>
        <w:t>者，可</w:t>
      </w:r>
      <w:r>
        <w:rPr>
          <w:rFonts w:hint="default" w:ascii="Times New Roman" w:hAnsi="Times New Roman" w:eastAsia="仿宋_GB2312" w:cs="Times New Roman"/>
          <w:color w:val="000000"/>
          <w:sz w:val="32"/>
          <w:szCs w:val="32"/>
          <w:lang w:eastAsia="zh-CN"/>
        </w:rPr>
        <w:t>评定为季</w:t>
      </w:r>
      <w:r>
        <w:rPr>
          <w:rFonts w:hint="default" w:ascii="Times New Roman" w:hAnsi="Times New Roman" w:eastAsia="仿宋_GB2312" w:cs="Times New Roman"/>
          <w:color w:val="000000"/>
          <w:sz w:val="32"/>
          <w:szCs w:val="32"/>
        </w:rPr>
        <w:t>桂养老护理员等级</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rPr>
        <w:t>1.取得</w:t>
      </w:r>
      <w:r>
        <w:rPr>
          <w:rFonts w:hint="default" w:ascii="Times New Roman" w:hAnsi="Times New Roman" w:eastAsia="仿宋_GB2312" w:cs="Times New Roman"/>
          <w:color w:val="000000"/>
          <w:sz w:val="32"/>
          <w:szCs w:val="32"/>
          <w:lang w:eastAsia="zh-CN"/>
        </w:rPr>
        <w:t>养老护理员中级工或月桂养老护理员等级证书，累计从事本职业或相关职业工作</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lang w:eastAsia="zh-CN"/>
        </w:rPr>
        <w:t>年（含）</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.取得本专业</w:t>
      </w:r>
      <w:r>
        <w:rPr>
          <w:rStyle w:val="9"/>
          <w:rFonts w:hint="default" w:ascii="Times New Roman" w:hAnsi="Times New Roman" w:eastAsia="仿宋_GB2312" w:cs="Times New Roman"/>
          <w:color w:val="000000"/>
          <w:sz w:val="32"/>
          <w:szCs w:val="32"/>
        </w:rPr>
        <w:footnoteReference w:id="0"/>
      </w:r>
      <w:r>
        <w:rPr>
          <w:rFonts w:hint="default" w:ascii="Times New Roman" w:hAnsi="Times New Roman" w:eastAsia="仿宋_GB2312" w:cs="Times New Roman"/>
          <w:color w:val="000000"/>
          <w:sz w:val="32"/>
          <w:szCs w:val="32"/>
        </w:rPr>
        <w:t>或相关专业</w:t>
      </w:r>
      <w:r>
        <w:rPr>
          <w:rStyle w:val="9"/>
          <w:rFonts w:hint="default" w:ascii="Times New Roman" w:hAnsi="Times New Roman" w:eastAsia="仿宋_GB2312" w:cs="Times New Roman"/>
          <w:color w:val="000000"/>
          <w:sz w:val="32"/>
          <w:szCs w:val="32"/>
        </w:rPr>
        <w:footnoteReference w:id="1"/>
      </w:r>
      <w:r>
        <w:rPr>
          <w:rFonts w:hint="default" w:ascii="Times New Roman" w:hAnsi="Times New Roman" w:eastAsia="仿宋_GB2312" w:cs="Times New Roman"/>
          <w:color w:val="000000"/>
          <w:sz w:val="32"/>
          <w:szCs w:val="32"/>
          <w:lang w:eastAsia="zh-CN"/>
        </w:rPr>
        <w:t>中职（</w:t>
      </w:r>
      <w:r>
        <w:rPr>
          <w:rFonts w:hint="default" w:ascii="Times New Roman" w:hAnsi="Times New Roman" w:eastAsia="仿宋_GB2312" w:cs="Times New Roman"/>
          <w:color w:val="000000"/>
          <w:sz w:val="32"/>
          <w:szCs w:val="32"/>
        </w:rPr>
        <w:t>技工</w:t>
      </w:r>
      <w:r>
        <w:rPr>
          <w:rFonts w:hint="default" w:ascii="Times New Roman" w:hAnsi="Times New Roman" w:eastAsia="仿宋_GB2312" w:cs="Times New Roman"/>
          <w:color w:val="000000"/>
          <w:sz w:val="32"/>
          <w:szCs w:val="32"/>
          <w:lang w:eastAsia="zh-CN"/>
        </w:rPr>
        <w:t>）及以上学历</w:t>
      </w:r>
      <w:r>
        <w:rPr>
          <w:rFonts w:hint="default" w:ascii="Times New Roman" w:hAnsi="Times New Roman" w:eastAsia="仿宋_GB2312" w:cs="Times New Roman"/>
          <w:color w:val="000000"/>
          <w:sz w:val="32"/>
          <w:szCs w:val="32"/>
        </w:rPr>
        <w:t>毕业证书</w:t>
      </w:r>
      <w:r>
        <w:rPr>
          <w:rFonts w:hint="default" w:ascii="Times New Roman" w:hAnsi="Times New Roman" w:eastAsia="仿宋_GB2312" w:cs="Times New Roman"/>
          <w:color w:val="000000"/>
          <w:sz w:val="32"/>
          <w:szCs w:val="32"/>
          <w:lang w:eastAsia="zh-CN"/>
        </w:rPr>
        <w:t>后，</w:t>
      </w:r>
      <w:r>
        <w:rPr>
          <w:rFonts w:hint="default" w:ascii="Times New Roman" w:hAnsi="Times New Roman" w:eastAsia="仿宋_GB2312" w:cs="Times New Roman"/>
          <w:color w:val="000000"/>
          <w:sz w:val="32"/>
          <w:szCs w:val="32"/>
        </w:rPr>
        <w:t>累计从事</w:t>
      </w:r>
      <w:r>
        <w:rPr>
          <w:rFonts w:hint="default" w:ascii="Times New Roman" w:hAnsi="Times New Roman" w:eastAsia="仿宋_GB2312" w:cs="Times New Roman"/>
          <w:color w:val="000000"/>
          <w:sz w:val="32"/>
          <w:szCs w:val="32"/>
          <w:lang w:eastAsia="zh-CN"/>
        </w:rPr>
        <w:t>养老护理</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rPr>
      </w:pP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.累计</w:t>
      </w:r>
      <w:r>
        <w:rPr>
          <w:rFonts w:hint="default" w:ascii="Times New Roman" w:hAnsi="Times New Roman" w:eastAsia="仿宋_GB2312" w:cs="Times New Roman"/>
          <w:color w:val="000000"/>
          <w:sz w:val="32"/>
          <w:szCs w:val="32"/>
          <w:lang w:eastAsia="zh-CN"/>
        </w:rPr>
        <w:t>从事养老护理员</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且用人单位和客户口碑良好。</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方正黑体_GBK" w:cs="Times New Roman"/>
          <w:color w:val="000000"/>
          <w:sz w:val="32"/>
          <w:szCs w:val="32"/>
          <w:lang w:eastAsia="zh-CN"/>
        </w:rPr>
      </w:pPr>
      <w:r>
        <w:rPr>
          <w:rFonts w:hint="default" w:ascii="Times New Roman" w:hAnsi="Times New Roman" w:eastAsia="方正黑体_GBK" w:cs="Times New Roman"/>
          <w:b w:val="0"/>
          <w:bCs w:val="0"/>
          <w:color w:val="000000"/>
          <w:sz w:val="32"/>
          <w:szCs w:val="32"/>
          <w:lang w:eastAsia="zh-CN"/>
        </w:rPr>
        <w:t>三、</w:t>
      </w:r>
      <w:r>
        <w:rPr>
          <w:rFonts w:hint="default" w:ascii="Times New Roman" w:hAnsi="Times New Roman" w:eastAsia="方正黑体_GBK" w:cs="Times New Roman"/>
          <w:color w:val="000000"/>
          <w:sz w:val="32"/>
          <w:szCs w:val="32"/>
          <w:lang w:eastAsia="zh-CN"/>
        </w:rPr>
        <w:t>丹</w:t>
      </w:r>
      <w:r>
        <w:rPr>
          <w:rFonts w:hint="default" w:ascii="Times New Roman" w:hAnsi="Times New Roman" w:eastAsia="方正黑体_GBK" w:cs="Times New Roman"/>
          <w:color w:val="000000"/>
          <w:sz w:val="32"/>
          <w:szCs w:val="32"/>
        </w:rPr>
        <w:t>桂</w:t>
      </w:r>
      <w:r>
        <w:rPr>
          <w:rFonts w:hint="default" w:ascii="Times New Roman" w:hAnsi="Times New Roman" w:eastAsia="方正黑体_GBK" w:cs="Times New Roman"/>
          <w:color w:val="000000"/>
          <w:sz w:val="32"/>
          <w:szCs w:val="32"/>
          <w:lang w:eastAsia="zh-CN"/>
        </w:rPr>
        <w:t>养老护理员</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具备以下条件之</w:t>
      </w:r>
      <w:r>
        <w:rPr>
          <w:rFonts w:hint="default" w:ascii="Times New Roman" w:hAnsi="Times New Roman" w:eastAsia="仿宋_GB2312" w:cs="Times New Roman"/>
          <w:color w:val="000000"/>
          <w:sz w:val="32"/>
          <w:szCs w:val="32"/>
          <w:lang w:eastAsia="zh-CN"/>
        </w:rPr>
        <w:t>二</w:t>
      </w:r>
      <w:r>
        <w:rPr>
          <w:rFonts w:hint="default" w:ascii="Times New Roman" w:hAnsi="Times New Roman" w:eastAsia="仿宋_GB2312" w:cs="Times New Roman"/>
          <w:color w:val="000000"/>
          <w:sz w:val="32"/>
          <w:szCs w:val="32"/>
        </w:rPr>
        <w:t>者，可</w:t>
      </w:r>
      <w:r>
        <w:rPr>
          <w:rFonts w:hint="default" w:ascii="Times New Roman" w:hAnsi="Times New Roman" w:eastAsia="仿宋_GB2312" w:cs="Times New Roman"/>
          <w:color w:val="000000"/>
          <w:sz w:val="32"/>
          <w:szCs w:val="32"/>
          <w:lang w:eastAsia="zh-CN"/>
        </w:rPr>
        <w:t>评定为丹</w:t>
      </w:r>
      <w:r>
        <w:rPr>
          <w:rFonts w:hint="default" w:ascii="Times New Roman" w:hAnsi="Times New Roman" w:eastAsia="仿宋_GB2312" w:cs="Times New Roman"/>
          <w:color w:val="000000"/>
          <w:sz w:val="32"/>
          <w:szCs w:val="32"/>
        </w:rPr>
        <w:t>桂养老护理员等级</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rPr>
        <w:t>1.取得</w:t>
      </w:r>
      <w:r>
        <w:rPr>
          <w:rFonts w:hint="default" w:ascii="Times New Roman" w:hAnsi="Times New Roman" w:eastAsia="仿宋_GB2312" w:cs="Times New Roman"/>
          <w:color w:val="000000"/>
          <w:sz w:val="32"/>
          <w:szCs w:val="32"/>
          <w:lang w:eastAsia="zh-CN"/>
        </w:rPr>
        <w:t>养老护理员高级工或季桂养老护理员等级证书，累计从事本职业或相关职业工作</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lang w:eastAsia="zh-CN"/>
        </w:rPr>
        <w:t>年（含）以上；</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.取得本专业或相关专业</w:t>
      </w:r>
      <w:r>
        <w:rPr>
          <w:rFonts w:hint="default" w:ascii="Times New Roman" w:hAnsi="Times New Roman" w:eastAsia="仿宋_GB2312" w:cs="Times New Roman"/>
          <w:color w:val="000000"/>
          <w:sz w:val="32"/>
          <w:szCs w:val="32"/>
          <w:lang w:eastAsia="zh-CN"/>
        </w:rPr>
        <w:t>大专及以上学历</w:t>
      </w:r>
      <w:r>
        <w:rPr>
          <w:rFonts w:hint="default" w:ascii="Times New Roman" w:hAnsi="Times New Roman" w:eastAsia="仿宋_GB2312" w:cs="Times New Roman"/>
          <w:color w:val="000000"/>
          <w:sz w:val="32"/>
          <w:szCs w:val="32"/>
        </w:rPr>
        <w:t>毕业证书</w:t>
      </w:r>
      <w:r>
        <w:rPr>
          <w:rFonts w:hint="default" w:ascii="Times New Roman" w:hAnsi="Times New Roman" w:eastAsia="仿宋_GB2312" w:cs="Times New Roman"/>
          <w:color w:val="000000"/>
          <w:sz w:val="32"/>
          <w:szCs w:val="32"/>
          <w:lang w:eastAsia="zh-CN"/>
        </w:rPr>
        <w:t>后，</w:t>
      </w:r>
      <w:r>
        <w:rPr>
          <w:rFonts w:hint="default" w:ascii="Times New Roman" w:hAnsi="Times New Roman" w:eastAsia="仿宋_GB2312" w:cs="Times New Roman"/>
          <w:color w:val="000000"/>
          <w:sz w:val="32"/>
          <w:szCs w:val="32"/>
        </w:rPr>
        <w:t>累计从事</w:t>
      </w:r>
      <w:r>
        <w:rPr>
          <w:rFonts w:hint="default" w:ascii="Times New Roman" w:hAnsi="Times New Roman" w:eastAsia="仿宋_GB2312" w:cs="Times New Roman"/>
          <w:color w:val="000000"/>
          <w:sz w:val="32"/>
          <w:szCs w:val="32"/>
          <w:lang w:eastAsia="zh-CN"/>
        </w:rPr>
        <w:t>养老护理</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累计</w:t>
      </w:r>
      <w:r>
        <w:rPr>
          <w:rFonts w:hint="default" w:ascii="Times New Roman" w:hAnsi="Times New Roman" w:eastAsia="仿宋_GB2312" w:cs="Times New Roman"/>
          <w:color w:val="000000"/>
          <w:sz w:val="32"/>
          <w:szCs w:val="32"/>
          <w:lang w:eastAsia="zh-CN"/>
        </w:rPr>
        <w:t>从事养老护理员</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4年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以上，且用人单位和客户口碑良好；</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4.完成评审专家的测评提问和模拟实操。</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方正黑体_GBK" w:hAnsi="方正黑体_GBK" w:eastAsia="方正黑体_GBK" w:cs="方正黑体_GBK"/>
          <w:color w:val="000000"/>
          <w:sz w:val="32"/>
          <w:szCs w:val="32"/>
          <w:lang w:eastAsia="zh-CN"/>
        </w:rPr>
      </w:pPr>
      <w:r>
        <w:rPr>
          <w:rFonts w:hint="eastAsia" w:ascii="方正黑体_GBK" w:hAnsi="方正黑体_GBK" w:eastAsia="方正黑体_GBK" w:cs="方正黑体_GBK"/>
          <w:color w:val="000000"/>
          <w:sz w:val="32"/>
          <w:szCs w:val="32"/>
          <w:lang w:eastAsia="zh-CN"/>
        </w:rPr>
        <w:t>四、银</w:t>
      </w:r>
      <w:r>
        <w:rPr>
          <w:rFonts w:hint="eastAsia" w:ascii="方正黑体_GBK" w:hAnsi="方正黑体_GBK" w:eastAsia="方正黑体_GBK" w:cs="方正黑体_GBK"/>
          <w:color w:val="000000"/>
          <w:sz w:val="32"/>
          <w:szCs w:val="32"/>
        </w:rPr>
        <w:t>桂</w:t>
      </w:r>
      <w:r>
        <w:rPr>
          <w:rFonts w:hint="eastAsia" w:ascii="方正黑体_GBK" w:hAnsi="方正黑体_GBK" w:eastAsia="方正黑体_GBK" w:cs="方正黑体_GBK"/>
          <w:color w:val="000000"/>
          <w:sz w:val="32"/>
          <w:szCs w:val="32"/>
          <w:lang w:eastAsia="zh-CN"/>
        </w:rPr>
        <w:t>养老护理员</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具备以下条件之</w:t>
      </w:r>
      <w:r>
        <w:rPr>
          <w:rFonts w:hint="default" w:ascii="Times New Roman" w:hAnsi="Times New Roman" w:eastAsia="仿宋_GB2312" w:cs="Times New Roman"/>
          <w:color w:val="000000"/>
          <w:sz w:val="32"/>
          <w:szCs w:val="32"/>
          <w:lang w:eastAsia="zh-CN"/>
        </w:rPr>
        <w:t>二</w:t>
      </w:r>
      <w:r>
        <w:rPr>
          <w:rFonts w:hint="default" w:ascii="Times New Roman" w:hAnsi="Times New Roman" w:eastAsia="仿宋_GB2312" w:cs="Times New Roman"/>
          <w:color w:val="000000"/>
          <w:sz w:val="32"/>
          <w:szCs w:val="32"/>
        </w:rPr>
        <w:t>者，可</w:t>
      </w:r>
      <w:r>
        <w:rPr>
          <w:rFonts w:hint="default" w:ascii="Times New Roman" w:hAnsi="Times New Roman" w:eastAsia="仿宋_GB2312" w:cs="Times New Roman"/>
          <w:color w:val="000000"/>
          <w:sz w:val="32"/>
          <w:szCs w:val="32"/>
          <w:lang w:eastAsia="zh-CN"/>
        </w:rPr>
        <w:t>评定为银</w:t>
      </w:r>
      <w:r>
        <w:rPr>
          <w:rFonts w:hint="default" w:ascii="Times New Roman" w:hAnsi="Times New Roman" w:eastAsia="仿宋_GB2312" w:cs="Times New Roman"/>
          <w:color w:val="000000"/>
          <w:sz w:val="32"/>
          <w:szCs w:val="32"/>
        </w:rPr>
        <w:t>桂养老护理员等级</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rPr>
        <w:t>1.取得</w:t>
      </w:r>
      <w:r>
        <w:rPr>
          <w:rFonts w:hint="default" w:ascii="Times New Roman" w:hAnsi="Times New Roman" w:eastAsia="仿宋_GB2312" w:cs="Times New Roman"/>
          <w:color w:val="000000"/>
          <w:sz w:val="32"/>
          <w:szCs w:val="32"/>
          <w:lang w:eastAsia="zh-CN"/>
        </w:rPr>
        <w:t>养老护理员技师或丹桂养老护理员等级证书，累计从事本职业或相关职业工作</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lang w:eastAsia="zh-CN"/>
        </w:rPr>
        <w:t>年（含）以上；</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2.取得本专业或相关专业</w:t>
      </w:r>
      <w:r>
        <w:rPr>
          <w:rFonts w:hint="default" w:ascii="Times New Roman" w:hAnsi="Times New Roman" w:eastAsia="仿宋_GB2312" w:cs="Times New Roman"/>
          <w:color w:val="000000"/>
          <w:sz w:val="32"/>
          <w:szCs w:val="32"/>
          <w:lang w:eastAsia="zh-CN"/>
        </w:rPr>
        <w:t>本科及以上学历</w:t>
      </w:r>
      <w:r>
        <w:rPr>
          <w:rFonts w:hint="default" w:ascii="Times New Roman" w:hAnsi="Times New Roman" w:eastAsia="仿宋_GB2312" w:cs="Times New Roman"/>
          <w:color w:val="000000"/>
          <w:sz w:val="32"/>
          <w:szCs w:val="32"/>
        </w:rPr>
        <w:t>毕业证书</w:t>
      </w:r>
      <w:r>
        <w:rPr>
          <w:rFonts w:hint="default" w:ascii="Times New Roman" w:hAnsi="Times New Roman" w:eastAsia="仿宋_GB2312" w:cs="Times New Roman"/>
          <w:color w:val="000000"/>
          <w:sz w:val="32"/>
          <w:szCs w:val="32"/>
          <w:lang w:eastAsia="zh-CN"/>
        </w:rPr>
        <w:t>后</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累计从事本职业或相关职业工作</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val="en-US"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lang w:val="en-US" w:eastAsia="zh-CN"/>
        </w:rPr>
      </w:pPr>
      <w:r>
        <w:rPr>
          <w:rFonts w:hint="default" w:ascii="Times New Roman" w:hAnsi="Times New Roman" w:eastAsia="仿宋_GB2312" w:cs="Times New Roman"/>
          <w:color w:val="000000"/>
          <w:sz w:val="32"/>
          <w:szCs w:val="32"/>
          <w:lang w:val="en-US" w:eastAsia="zh-CN"/>
        </w:rPr>
        <w:t>3.在市级及以上养老护理员职业技能竞赛中获得前8（含）名次，或在县级养老护理员职业技能竞赛中取得前3（含）名次；</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累计</w:t>
      </w:r>
      <w:r>
        <w:rPr>
          <w:rFonts w:hint="default" w:ascii="Times New Roman" w:hAnsi="Times New Roman" w:eastAsia="仿宋_GB2312" w:cs="Times New Roman"/>
          <w:color w:val="000000"/>
          <w:sz w:val="32"/>
          <w:szCs w:val="32"/>
          <w:lang w:eastAsia="zh-CN"/>
        </w:rPr>
        <w:t>从事养老护理员</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5年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以上，且用人单位和客户口碑良好；</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5.完成评审专家的测评提问、模拟实操及案例分析。</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方正黑体_GBK" w:cs="Times New Roman"/>
          <w:color w:val="000000"/>
          <w:sz w:val="32"/>
          <w:szCs w:val="32"/>
          <w:lang w:eastAsia="zh-CN"/>
        </w:rPr>
      </w:pPr>
      <w:r>
        <w:rPr>
          <w:rFonts w:hint="default" w:ascii="Times New Roman" w:hAnsi="Times New Roman" w:eastAsia="方正黑体_GBK" w:cs="Times New Roman"/>
          <w:b w:val="0"/>
          <w:bCs w:val="0"/>
          <w:color w:val="000000"/>
          <w:sz w:val="32"/>
          <w:szCs w:val="32"/>
          <w:lang w:eastAsia="zh-CN"/>
        </w:rPr>
        <w:t>五、</w:t>
      </w:r>
      <w:r>
        <w:rPr>
          <w:rFonts w:hint="default" w:ascii="Times New Roman" w:hAnsi="Times New Roman" w:eastAsia="方正黑体_GBK" w:cs="Times New Roman"/>
          <w:color w:val="000000"/>
          <w:sz w:val="32"/>
          <w:szCs w:val="32"/>
          <w:lang w:eastAsia="zh-CN"/>
        </w:rPr>
        <w:t>金</w:t>
      </w:r>
      <w:r>
        <w:rPr>
          <w:rFonts w:hint="default" w:ascii="Times New Roman" w:hAnsi="Times New Roman" w:eastAsia="方正黑体_GBK" w:cs="Times New Roman"/>
          <w:color w:val="000000"/>
          <w:sz w:val="32"/>
          <w:szCs w:val="32"/>
        </w:rPr>
        <w:t>桂</w:t>
      </w:r>
      <w:r>
        <w:rPr>
          <w:rFonts w:hint="default" w:ascii="Times New Roman" w:hAnsi="Times New Roman" w:eastAsia="方正黑体_GBK" w:cs="Times New Roman"/>
          <w:color w:val="000000"/>
          <w:sz w:val="32"/>
          <w:szCs w:val="32"/>
          <w:lang w:eastAsia="zh-CN"/>
        </w:rPr>
        <w:t>养老护理员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具备以下条件之</w:t>
      </w:r>
      <w:r>
        <w:rPr>
          <w:rFonts w:hint="default" w:ascii="Times New Roman" w:hAnsi="Times New Roman" w:eastAsia="仿宋_GB2312" w:cs="Times New Roman"/>
          <w:color w:val="000000"/>
          <w:sz w:val="32"/>
          <w:szCs w:val="32"/>
          <w:lang w:eastAsia="zh-CN"/>
        </w:rPr>
        <w:t>二</w:t>
      </w:r>
      <w:r>
        <w:rPr>
          <w:rFonts w:hint="default" w:ascii="Times New Roman" w:hAnsi="Times New Roman" w:eastAsia="仿宋_GB2312" w:cs="Times New Roman"/>
          <w:color w:val="000000"/>
          <w:sz w:val="32"/>
          <w:szCs w:val="32"/>
        </w:rPr>
        <w:t>者，可</w:t>
      </w:r>
      <w:r>
        <w:rPr>
          <w:rFonts w:hint="default" w:ascii="Times New Roman" w:hAnsi="Times New Roman" w:eastAsia="仿宋_GB2312" w:cs="Times New Roman"/>
          <w:color w:val="000000"/>
          <w:sz w:val="32"/>
          <w:szCs w:val="32"/>
          <w:lang w:eastAsia="zh-CN"/>
        </w:rPr>
        <w:t>评定为</w:t>
      </w:r>
      <w:r>
        <w:rPr>
          <w:rFonts w:hint="default" w:ascii="Times New Roman" w:hAnsi="Times New Roman" w:eastAsia="仿宋_GB2312" w:cs="Times New Roman"/>
          <w:color w:val="000000"/>
          <w:sz w:val="32"/>
          <w:szCs w:val="32"/>
        </w:rPr>
        <w:t>金桂养老护理员等级</w:t>
      </w:r>
      <w:r>
        <w:rPr>
          <w:rFonts w:hint="default" w:ascii="Times New Roman" w:hAnsi="Times New Roman" w:eastAsia="仿宋_GB2312"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eastAsia="zh-CN"/>
        </w:rPr>
      </w:pP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取得</w:t>
      </w:r>
      <w:r>
        <w:rPr>
          <w:rFonts w:hint="default" w:ascii="Times New Roman" w:hAnsi="Times New Roman" w:eastAsia="仿宋_GB2312" w:cs="Times New Roman"/>
          <w:color w:val="000000"/>
          <w:sz w:val="32"/>
          <w:szCs w:val="32"/>
          <w:lang w:eastAsia="zh-CN"/>
        </w:rPr>
        <w:t>养老护理员高级技师或银桂养老护理员等级证书，累计从事本职业或相关职业工作</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lang w:eastAsia="zh-CN"/>
        </w:rPr>
        <w:t>年（含）以上；</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2.取得省级人社部门颁发的特级技师、首席技师职业技能等级证书；</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取得本专业或相关专业</w:t>
      </w:r>
      <w:r>
        <w:rPr>
          <w:rFonts w:hint="default" w:ascii="Times New Roman" w:hAnsi="Times New Roman" w:eastAsia="仿宋_GB2312" w:cs="Times New Roman"/>
          <w:color w:val="000000"/>
          <w:sz w:val="32"/>
          <w:szCs w:val="32"/>
          <w:lang w:eastAsia="zh-CN"/>
        </w:rPr>
        <w:t>本科及以上学历</w:t>
      </w:r>
      <w:r>
        <w:rPr>
          <w:rFonts w:hint="default" w:ascii="Times New Roman" w:hAnsi="Times New Roman" w:eastAsia="仿宋_GB2312" w:cs="Times New Roman"/>
          <w:color w:val="000000"/>
          <w:sz w:val="32"/>
          <w:szCs w:val="32"/>
        </w:rPr>
        <w:t>毕业证书</w:t>
      </w:r>
      <w:r>
        <w:rPr>
          <w:rFonts w:hint="default" w:ascii="Times New Roman" w:hAnsi="Times New Roman" w:eastAsia="仿宋_GB2312" w:cs="Times New Roman"/>
          <w:color w:val="000000"/>
          <w:sz w:val="32"/>
          <w:szCs w:val="32"/>
          <w:lang w:eastAsia="zh-CN"/>
        </w:rPr>
        <w:t>后</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累计从事本职业或相关职业工作</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以上</w:t>
      </w:r>
      <w:r>
        <w:rPr>
          <w:rFonts w:hint="default" w:ascii="Times New Roman" w:hAnsi="Times New Roman" w:eastAsia="仿宋_GB2312" w:cs="Times New Roman"/>
          <w:color w:val="000000"/>
          <w:sz w:val="32"/>
          <w:szCs w:val="32"/>
          <w:lang w:val="en-US"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4.在省级及以上养老护理员职业技能竞赛中获得前8（含）名次，或在市级养老护理员职业技能竞赛中取得前3（含）名次；</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累计</w:t>
      </w:r>
      <w:r>
        <w:rPr>
          <w:rFonts w:hint="default" w:ascii="Times New Roman" w:hAnsi="Times New Roman" w:eastAsia="仿宋_GB2312" w:cs="Times New Roman"/>
          <w:color w:val="000000"/>
          <w:sz w:val="32"/>
          <w:szCs w:val="32"/>
          <w:lang w:eastAsia="zh-CN"/>
        </w:rPr>
        <w:t>从事养老护理员</w:t>
      </w:r>
      <w:r>
        <w:rPr>
          <w:rFonts w:hint="default" w:ascii="Times New Roman" w:hAnsi="Times New Roman" w:eastAsia="仿宋_GB2312" w:cs="Times New Roman"/>
          <w:color w:val="000000"/>
          <w:sz w:val="32"/>
          <w:szCs w:val="32"/>
        </w:rPr>
        <w:t>职业或相关职业工作</w:t>
      </w:r>
      <w:r>
        <w:rPr>
          <w:rFonts w:hint="default" w:ascii="Times New Roman" w:hAnsi="Times New Roman" w:eastAsia="仿宋_GB2312" w:cs="Times New Roman"/>
          <w:color w:val="000000"/>
          <w:sz w:val="32"/>
          <w:szCs w:val="32"/>
          <w:lang w:val="en-US" w:eastAsia="zh-CN"/>
        </w:rPr>
        <w:t>6年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含</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以上，且用人单位和客户口碑良好；</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6.完成评审专家的测评提问、模拟实操、案例分析及</w:t>
      </w:r>
      <w:r>
        <w:rPr>
          <w:rFonts w:hint="eastAsia" w:ascii="Times New Roman" w:hAnsi="Times New Roman" w:eastAsia="仿宋_GB2312" w:cs="Times New Roman"/>
          <w:color w:val="000000"/>
          <w:sz w:val="32"/>
          <w:szCs w:val="32"/>
          <w:lang w:val="en-US" w:eastAsia="zh-CN"/>
        </w:rPr>
        <w:t>突发状况处置</w:t>
      </w:r>
      <w:r>
        <w:rPr>
          <w:rFonts w:hint="default" w:ascii="Times New Roman" w:hAnsi="Times New Roman" w:eastAsia="仿宋_GB2312" w:cs="Times New Roman"/>
          <w:color w:val="00000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rPr>
          <w:rFonts w:hint="default" w:ascii="Times New Roman" w:hAnsi="Times New Roman" w:eastAsia="仿宋_GB2312" w:cs="Times New Roman"/>
          <w:color w:val="000000"/>
          <w:sz w:val="32"/>
          <w:szCs w:val="32"/>
        </w:rPr>
      </w:pPr>
    </w:p>
    <w:p>
      <w:pPr>
        <w:pStyle w:val="2"/>
        <w:ind w:left="0" w:leftChars="0" w:firstLine="0" w:firstLineChars="0"/>
        <w:rPr>
          <w:rFonts w:hint="default" w:ascii="Times New Roman" w:hAnsi="Times New Roman" w:eastAsia="方正黑体_GBK" w:cs="Times New Roman"/>
          <w:color w:val="000000"/>
          <w:sz w:val="32"/>
          <w:szCs w:val="32"/>
          <w:lang w:val="en-US" w:eastAsia="zh-CN"/>
        </w:rPr>
      </w:pPr>
      <w:r>
        <w:rPr>
          <w:rFonts w:hint="default" w:ascii="Times New Roman" w:hAnsi="Times New Roman" w:eastAsia="方正黑体_GBK" w:cs="Times New Roman"/>
          <w:color w:val="000000"/>
          <w:sz w:val="32"/>
          <w:szCs w:val="32"/>
          <w:lang w:eastAsia="zh-CN"/>
        </w:rPr>
        <w:t>附件</w:t>
      </w:r>
      <w:r>
        <w:rPr>
          <w:rFonts w:hint="default" w:ascii="Times New Roman" w:hAnsi="Times New Roman" w:eastAsia="方正黑体_GBK" w:cs="Times New Roman"/>
          <w:color w:val="000000"/>
          <w:sz w:val="32"/>
          <w:szCs w:val="32"/>
          <w:lang w:val="en-US" w:eastAsia="zh-CN"/>
        </w:rPr>
        <w:t>2</w:t>
      </w:r>
    </w:p>
    <w:p>
      <w:pPr>
        <w:pStyle w:val="2"/>
        <w:ind w:left="0" w:leftChars="0" w:firstLine="0" w:firstLineChars="0"/>
        <w:rPr>
          <w:rFonts w:hint="default" w:ascii="Times New Roman" w:hAnsi="Times New Roman" w:eastAsia="仿宋_GB2312" w:cs="Times New Roman"/>
          <w:color w:val="000000"/>
          <w:sz w:val="32"/>
          <w:szCs w:val="32"/>
          <w:lang w:val="en-US" w:eastAsia="zh-CN"/>
        </w:rPr>
      </w:pPr>
    </w:p>
    <w:p>
      <w:pPr>
        <w:pStyle w:val="2"/>
        <w:ind w:left="0" w:leftChars="0" w:firstLine="0" w:firstLineChars="0"/>
        <w:jc w:val="center"/>
        <w:rPr>
          <w:rFonts w:hint="default" w:ascii="Times New Roman" w:hAnsi="Times New Roman" w:eastAsia="方正小标宋简体" w:cs="Times New Roman"/>
          <w:color w:val="000000"/>
          <w:sz w:val="44"/>
          <w:szCs w:val="44"/>
          <w:lang w:eastAsia="zh-CN"/>
        </w:rPr>
      </w:pPr>
      <w:r>
        <w:rPr>
          <w:rFonts w:hint="default" w:ascii="Times New Roman" w:hAnsi="Times New Roman" w:eastAsia="方正小标宋简体" w:cs="Times New Roman"/>
          <w:color w:val="000000"/>
          <w:sz w:val="44"/>
          <w:szCs w:val="44"/>
          <w:lang w:eastAsia="zh-CN"/>
        </w:rPr>
        <w:t>咸宁市养老护理人才建议薪酬标准</w:t>
      </w:r>
    </w:p>
    <w:p>
      <w:pPr>
        <w:pStyle w:val="2"/>
        <w:ind w:left="0" w:leftChars="0" w:firstLine="0" w:firstLineChars="0"/>
        <w:jc w:val="both"/>
        <w:rPr>
          <w:rFonts w:hint="default" w:ascii="Times New Roman" w:hAnsi="Times New Roman" w:eastAsia="仿宋_GB2312" w:cs="Times New Roman"/>
          <w:color w:val="000000"/>
          <w:sz w:val="40"/>
          <w:szCs w:val="40"/>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default" w:ascii="Times New Roman" w:hAnsi="Times New Roman" w:eastAsia="仿宋_GB2312" w:cs="Times New Roman"/>
          <w:b/>
          <w:bCs/>
          <w:color w:val="000000"/>
          <w:sz w:val="32"/>
          <w:szCs w:val="32"/>
          <w:lang w:val="en-US" w:eastAsia="zh-CN"/>
        </w:rPr>
      </w:pPr>
      <w:r>
        <w:rPr>
          <w:rFonts w:hint="default" w:ascii="Times New Roman" w:hAnsi="Times New Roman" w:eastAsia="仿宋_GB2312" w:cs="Times New Roman"/>
          <w:b/>
          <w:bCs/>
          <w:color w:val="000000"/>
          <w:kern w:val="2"/>
          <w:sz w:val="32"/>
          <w:szCs w:val="32"/>
          <w:lang w:val="en-US" w:eastAsia="zh-CN" w:bidi="ar-SA"/>
        </w:rPr>
        <w:t>1.</w:t>
      </w:r>
      <w:r>
        <w:rPr>
          <w:rFonts w:hint="default" w:ascii="Times New Roman" w:hAnsi="Times New Roman" w:eastAsia="仿宋_GB2312" w:cs="Times New Roman"/>
          <w:b/>
          <w:bCs/>
          <w:color w:val="000000"/>
          <w:sz w:val="32"/>
          <w:szCs w:val="32"/>
          <w:lang w:val="en-US" w:eastAsia="zh-CN"/>
        </w:rPr>
        <w:t>月桂养老护理员（3500-4500元/月）</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基本要求:一年以上养老护理工作经历，有职业素养，参加过基本职业培训，专业理论应知应会，具备基本的专业护理和急救常识。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Times New Roman" w:hAnsi="Times New Roman" w:eastAsia="仿宋_GB2312" w:cs="Times New Roman"/>
          <w:color w:val="000000"/>
          <w:kern w:val="2"/>
          <w:sz w:val="32"/>
          <w:szCs w:val="32"/>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default" w:ascii="Times New Roman" w:hAnsi="Times New Roman" w:eastAsia="仿宋_GB2312" w:cs="Times New Roman"/>
          <w:b/>
          <w:bCs/>
          <w:color w:val="000000"/>
          <w:sz w:val="32"/>
          <w:szCs w:val="32"/>
          <w:lang w:val="en-US" w:eastAsia="zh-CN"/>
        </w:rPr>
      </w:pPr>
      <w:r>
        <w:rPr>
          <w:rFonts w:hint="default" w:ascii="Times New Roman" w:hAnsi="Times New Roman" w:eastAsia="仿宋_GB2312" w:cs="Times New Roman"/>
          <w:b/>
          <w:bCs/>
          <w:color w:val="000000"/>
          <w:kern w:val="2"/>
          <w:sz w:val="32"/>
          <w:szCs w:val="32"/>
          <w:lang w:val="en-US" w:eastAsia="zh-CN" w:bidi="ar-SA"/>
        </w:rPr>
        <w:t>2.</w:t>
      </w:r>
      <w:r>
        <w:rPr>
          <w:rFonts w:hint="default" w:ascii="Times New Roman" w:hAnsi="Times New Roman" w:eastAsia="仿宋_GB2312" w:cs="Times New Roman"/>
          <w:b/>
          <w:bCs/>
          <w:color w:val="000000"/>
          <w:sz w:val="32"/>
          <w:szCs w:val="32"/>
          <w:lang w:val="en-US" w:eastAsia="zh-CN"/>
        </w:rPr>
        <w:t>季桂养老护理员（4500-5500元/月）</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lang w:val="en-US" w:eastAsia="zh-CN"/>
        </w:rPr>
      </w:pPr>
      <w:r>
        <w:rPr>
          <w:rFonts w:hint="default" w:ascii="Times New Roman" w:hAnsi="Times New Roman" w:eastAsia="仿宋_GB2312" w:cs="Times New Roman"/>
          <w:color w:val="000000"/>
          <w:sz w:val="32"/>
          <w:szCs w:val="32"/>
          <w:lang w:val="en-US" w:eastAsia="zh-CN"/>
        </w:rPr>
        <w:t>基本要求:二年以上养老护理工作经历，职业素养良好，参加过基本职业培训，专业理论应知应会，熟练掌握的专业护理和急救常识，沟通能力良好，能较好的对护理对象进行护理照顾。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default" w:ascii="Times New Roman" w:hAnsi="Times New Roman" w:eastAsia="仿宋_GB2312" w:cs="Times New Roman"/>
          <w:b/>
          <w:bCs/>
          <w:color w:val="000000"/>
          <w:sz w:val="32"/>
          <w:szCs w:val="32"/>
          <w:lang w:val="en-US" w:eastAsia="zh-CN"/>
        </w:rPr>
      </w:pPr>
      <w:r>
        <w:rPr>
          <w:rFonts w:hint="default" w:ascii="Times New Roman" w:hAnsi="Times New Roman" w:eastAsia="仿宋_GB2312" w:cs="Times New Roman"/>
          <w:b/>
          <w:bCs/>
          <w:color w:val="000000"/>
          <w:kern w:val="2"/>
          <w:sz w:val="32"/>
          <w:szCs w:val="32"/>
          <w:lang w:val="en-US" w:eastAsia="zh-CN" w:bidi="ar-SA"/>
        </w:rPr>
        <w:t>3.</w:t>
      </w:r>
      <w:r>
        <w:rPr>
          <w:rFonts w:hint="default" w:ascii="Times New Roman" w:hAnsi="Times New Roman" w:eastAsia="仿宋_GB2312" w:cs="Times New Roman"/>
          <w:b/>
          <w:bCs/>
          <w:color w:val="000000"/>
          <w:sz w:val="32"/>
          <w:szCs w:val="32"/>
          <w:lang w:val="en-US" w:eastAsia="zh-CN"/>
        </w:rPr>
        <w:t>丹桂养老护理员（5500-6500元/月）</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基本要求:三年以上养老护理工作经历，职业素养良好，参加过专业的职业培训，专业理论精通，精通专业护理和急救常识，会使用和操作护理器材设备。</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sz w:val="32"/>
          <w:szCs w:val="32"/>
          <w:lang w:val="en-US" w:eastAsia="zh-CN"/>
        </w:rPr>
        <w:t>有较强的沟通能力，能较好的对护理对象进行护理照顾，</w:t>
      </w:r>
      <w:r>
        <w:rPr>
          <w:rFonts w:hint="default" w:ascii="Times New Roman" w:hAnsi="Times New Roman" w:eastAsia="仿宋_GB2312" w:cs="Times New Roman"/>
          <w:color w:val="000000"/>
          <w:kern w:val="2"/>
          <w:sz w:val="32"/>
          <w:szCs w:val="32"/>
          <w:lang w:val="en-US" w:eastAsia="zh-CN" w:bidi="ar-SA"/>
        </w:rPr>
        <w:t>能够独立完成住家服务，适应能力较好，有一定的应变能力，能解决简单的突发事件，能对护理对象进行较全面的日常护理。</w:t>
      </w:r>
    </w:p>
    <w:p>
      <w:pPr>
        <w:pStyle w:val="2"/>
        <w:rPr>
          <w:rFonts w:hint="default" w:ascii="Times New Roman" w:hAnsi="Times New Roman" w:eastAsia="仿宋_GB2312" w:cs="Times New Roman"/>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default" w:ascii="Times New Roman" w:hAnsi="Times New Roman" w:eastAsia="仿宋_GB2312" w:cs="Times New Roman"/>
          <w:b/>
          <w:bCs/>
          <w:color w:val="000000"/>
          <w:sz w:val="32"/>
          <w:szCs w:val="32"/>
          <w:lang w:val="en-US" w:eastAsia="zh-CN"/>
        </w:rPr>
      </w:pPr>
      <w:r>
        <w:rPr>
          <w:rFonts w:hint="default" w:ascii="Times New Roman" w:hAnsi="Times New Roman" w:eastAsia="仿宋_GB2312" w:cs="Times New Roman"/>
          <w:b/>
          <w:bCs/>
          <w:color w:val="000000"/>
          <w:kern w:val="2"/>
          <w:sz w:val="32"/>
          <w:szCs w:val="32"/>
          <w:lang w:val="en-US" w:eastAsia="zh-CN" w:bidi="ar-SA"/>
        </w:rPr>
        <w:t>4.</w:t>
      </w:r>
      <w:r>
        <w:rPr>
          <w:rFonts w:hint="default" w:ascii="Times New Roman" w:hAnsi="Times New Roman" w:eastAsia="仿宋_GB2312" w:cs="Times New Roman"/>
          <w:b/>
          <w:bCs/>
          <w:color w:val="000000"/>
          <w:sz w:val="32"/>
          <w:szCs w:val="32"/>
          <w:lang w:val="en-US" w:eastAsia="zh-CN"/>
        </w:rPr>
        <w:t>银桂养老护理员（6500-8000元/月）</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基本要求:四年以上养老护理工作经历，职业素养优秀，参加过系统的职业培训，专业理论精通，具备全面和专业的护理、急救常识，熟练操作各类护理器材设备。</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sz w:val="32"/>
          <w:szCs w:val="32"/>
          <w:lang w:val="en-US" w:eastAsia="zh-CN"/>
        </w:rPr>
        <w:t>有较强的沟通能力，能准确理解护理对象的护理需求，高质量的对护</w:t>
      </w:r>
      <w:r>
        <w:rPr>
          <w:rFonts w:hint="default" w:ascii="Times New Roman" w:hAnsi="Times New Roman" w:eastAsia="仿宋_GB2312" w:cs="Times New Roman"/>
          <w:color w:val="000000"/>
          <w:kern w:val="2"/>
          <w:sz w:val="32"/>
          <w:szCs w:val="32"/>
          <w:lang w:val="en-US" w:eastAsia="zh-CN" w:bidi="ar-SA"/>
        </w:rPr>
        <w:t>理对象进行护理照顾。能够较好的独立完成住家服务，适应能力较强，有一定的应变能力，能解决简单的突发事件，能对护理对象进行较全面的日常护理。</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kern w:val="2"/>
          <w:sz w:val="32"/>
          <w:szCs w:val="32"/>
          <w:lang w:val="en-US" w:eastAsia="zh-CN" w:bidi="ar-SA"/>
        </w:rPr>
        <w:t>能对老人的一般康复效果进行测评，能完成个体康复计划的实施｡能制订养老护理质量控制方案，能对养老护理质量控制的实施进行管理｡</w:t>
      </w:r>
    </w:p>
    <w:p>
      <w:pPr>
        <w:pStyle w:val="2"/>
        <w:numPr>
          <w:ilvl w:val="0"/>
          <w:numId w:val="0"/>
        </w:numPr>
        <w:rPr>
          <w:rFonts w:hint="default" w:ascii="Times New Roman" w:hAnsi="Times New Roman" w:eastAsia="仿宋_GB2312" w:cs="Times New Roman"/>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rPr>
          <w:rFonts w:hint="default" w:ascii="Times New Roman" w:hAnsi="Times New Roman" w:eastAsia="仿宋_GB2312" w:cs="Times New Roman"/>
          <w:b/>
          <w:bCs/>
          <w:color w:val="000000"/>
          <w:sz w:val="32"/>
          <w:szCs w:val="32"/>
          <w:lang w:val="en-US" w:eastAsia="zh-CN"/>
        </w:rPr>
      </w:pPr>
      <w:r>
        <w:rPr>
          <w:rFonts w:hint="default" w:ascii="Times New Roman" w:hAnsi="Times New Roman" w:eastAsia="仿宋_GB2312" w:cs="Times New Roman"/>
          <w:b/>
          <w:bCs/>
          <w:color w:val="000000"/>
          <w:kern w:val="2"/>
          <w:sz w:val="32"/>
          <w:szCs w:val="32"/>
          <w:lang w:val="en-US" w:eastAsia="zh-CN" w:bidi="ar-SA"/>
        </w:rPr>
        <w:t>5.</w:t>
      </w:r>
      <w:r>
        <w:rPr>
          <w:rFonts w:hint="default" w:ascii="Times New Roman" w:hAnsi="Times New Roman" w:eastAsia="仿宋_GB2312" w:cs="Times New Roman"/>
          <w:b/>
          <w:bCs/>
          <w:color w:val="000000"/>
          <w:sz w:val="32"/>
          <w:szCs w:val="32"/>
          <w:lang w:val="en-US" w:eastAsia="zh-CN"/>
        </w:rPr>
        <w:t>金桂养老护理员（8000+元/月）</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基本要求:五年以上养老护理工作经历，职业素养优秀，参加过系统的职业培训，专业理论精通，具备全面和专业的护理、急救常识，精通操作各类护理器材设备。</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有较强的沟通能力，能准确理解护理对象的护理需求，高质量的对护理对象进行护理照顾。能够较好的独立完成住家服务，适应能力较强，有较强的应变能力，能较好的解决护理中遇到的各类突发事件，能对护理对象进行较全面的日常护理。</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能对老人的一般康复效果进行测评，能完成个体康复计划的实施｡能制订养老护理质量控制方案，能对养老护理质量控制的实施进行管理｡</w:t>
      </w:r>
    </w:p>
    <w:p>
      <w:pPr>
        <w:pStyle w:val="2"/>
        <w:numPr>
          <w:ilvl w:val="0"/>
          <w:numId w:val="0"/>
        </w:numPr>
        <w:rPr>
          <w:rFonts w:hint="default" w:ascii="Times New Roman" w:hAnsi="Times New Roman" w:eastAsia="仿宋_GB2312" w:cs="Times New Roman"/>
          <w:lang w:val="en-US" w:eastAsia="zh-CN"/>
        </w:rPr>
      </w:pPr>
    </w:p>
    <w:sectPr>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00"/>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仿宋_GB2312">
    <w:altName w:val="方正仿宋_GBK"/>
    <w:panose1 w:val="02000000000000000000"/>
    <w:charset w:val="86"/>
    <w:family w:val="auto"/>
    <w:pitch w:val="default"/>
    <w:sig w:usb0="00000000" w:usb1="00000000" w:usb2="00000012"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Droid Sans Fallback">
    <w:panose1 w:val="020B0502000000000001"/>
    <w:charset w:val="86"/>
    <w:family w:val="auto"/>
    <w:pitch w:val="default"/>
    <w:sig w:usb0="910002FF" w:usb1="2BDFFCFB" w:usb2="00000036" w:usb3="00000000" w:csb0="203F01FF"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kgka0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&#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JIJGtDECAABhBAAADgAAAAAAAAABACAAAAA1&#10;AQAAZHJzL2Uyb0RvYy54bWxQSwUGAAAAAAYABgBZAQAA2AUAAAAA&#10;">
              <v:fill on="f" focussize="0,0"/>
              <v:stroke on="f" weight="0.5pt"/>
              <v:imagedata o:title=""/>
              <o:lock v:ext="edit" aspectratio="f"/>
              <v:textbox inset="0mm,0mm,0mm,0mm" style="mso-fit-shape-to-text:t;">
                <w:txbxContent>
                  <w:p>
                    <w:pPr>
                      <w:pStyle w:val="4"/>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pPr>
        <w:pStyle w:val="6"/>
        <w:rPr>
          <w:rFonts w:ascii="宋体" w:hAnsi="宋体" w:cs="宋体"/>
          <w:sz w:val="21"/>
          <w:szCs w:val="21"/>
        </w:rPr>
      </w:pPr>
      <w:r>
        <w:rPr>
          <w:rStyle w:val="9"/>
          <w:rFonts w:hint="eastAsia" w:ascii="宋体" w:hAnsi="宋体" w:cs="宋体"/>
          <w:sz w:val="21"/>
          <w:szCs w:val="21"/>
        </w:rPr>
        <w:footnoteRef/>
      </w:r>
      <w:r>
        <w:rPr>
          <w:rFonts w:hint="eastAsia" w:ascii="宋体" w:hAnsi="宋体" w:cs="宋体"/>
          <w:sz w:val="21"/>
          <w:szCs w:val="21"/>
        </w:rPr>
        <w:t xml:space="preserve"> 本专业 : 分为中等职业学校和高等职业学校两类，中等职业学校专业: 老年人服 务与管理、民政服务与管理、社区公共事务管理、社会福利事业管理、家政服务与管理、高等职业学校专业:老年服务与管理、社会工作、民政管理、老年保健与管理、家政服务与管理、社区管理与服务等，下同。</w:t>
      </w:r>
    </w:p>
  </w:footnote>
  <w:footnote w:id="1">
    <w:p>
      <w:pPr>
        <w:pStyle w:val="6"/>
        <w:rPr>
          <w:rFonts w:ascii="宋体" w:hAnsi="宋体" w:cs="宋体"/>
          <w:sz w:val="21"/>
          <w:szCs w:val="21"/>
        </w:rPr>
      </w:pPr>
      <w:r>
        <w:rPr>
          <w:rStyle w:val="9"/>
          <w:rFonts w:hint="eastAsia" w:ascii="宋体" w:hAnsi="宋体" w:cs="宋体"/>
          <w:sz w:val="21"/>
          <w:szCs w:val="21"/>
        </w:rPr>
        <w:footnoteRef/>
      </w:r>
      <w:r>
        <w:rPr>
          <w:rFonts w:hint="eastAsia" w:ascii="宋体" w:hAnsi="宋体" w:cs="宋体"/>
          <w:sz w:val="21"/>
          <w:szCs w:val="21"/>
        </w:rPr>
        <w:t xml:space="preserve"> 相关专业:分为高等职业学校和普通高校本科两类。高等职业学校专业: 护理、康复治疗技术、健康管理、中医养生保健、康复辅助器具技术、假肢与矫形器技术、社会福利事业管理 、公共事务管理 、劳动与社会保障；普通高校本科专业: 护理学、康复治疗学、临床医学、社会学、社会工作、公共事业管理、心理学等，下同。</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4"/>
    <w:footnote w:id="5"/>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0YmJhOTVjZDNkNTIzZjI2OTBhNjQ4MDU1YjIzMWEifQ=="/>
  </w:docVars>
  <w:rsids>
    <w:rsidRoot w:val="00000000"/>
    <w:rsid w:val="03BF374F"/>
    <w:rsid w:val="177AD8AF"/>
    <w:rsid w:val="36FE290B"/>
    <w:rsid w:val="3DF7EFDE"/>
    <w:rsid w:val="5FFB43A4"/>
    <w:rsid w:val="60054959"/>
    <w:rsid w:val="6C7F5241"/>
    <w:rsid w:val="6FDCB870"/>
    <w:rsid w:val="7B5C4F1B"/>
    <w:rsid w:val="7BEAB8FC"/>
    <w:rsid w:val="7C9D7DF1"/>
    <w:rsid w:val="7DD933F6"/>
    <w:rsid w:val="7EF78338"/>
    <w:rsid w:val="ADBFD63F"/>
    <w:rsid w:val="BE2B9FF0"/>
    <w:rsid w:val="BFEF7C24"/>
    <w:rsid w:val="D7FF9AF9"/>
    <w:rsid w:val="F3FFB2F6"/>
    <w:rsid w:val="FE5F87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itle"/>
    <w:basedOn w:val="1"/>
    <w:qFormat/>
    <w:uiPriority w:val="0"/>
    <w:pPr>
      <w:ind w:firstLine="640" w:firstLineChars="200"/>
      <w:outlineLvl w:val="0"/>
    </w:pPr>
    <w:rPr>
      <w:rFonts w:cs="仿宋_GB2312"/>
    </w:rPr>
  </w:style>
  <w:style w:type="paragraph" w:styleId="3">
    <w:name w:val="index 5"/>
    <w:basedOn w:val="1"/>
    <w:next w:val="1"/>
    <w:qFormat/>
    <w:uiPriority w:val="0"/>
    <w:pPr>
      <w:ind w:left="168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unhideWhenUsed/>
    <w:qFormat/>
    <w:uiPriority w:val="0"/>
    <w:pPr>
      <w:snapToGrid w:val="0"/>
      <w:jc w:val="left"/>
    </w:pPr>
    <w:rPr>
      <w:sz w:val="18"/>
    </w:rPr>
  </w:style>
  <w:style w:type="character" w:styleId="9">
    <w:name w:val="footnote reference"/>
    <w:basedOn w:val="8"/>
    <w:unhideWhenUsed/>
    <w:qFormat/>
    <w:uiPriority w:val="0"/>
    <w:rPr>
      <w:vertAlign w:val="superscript"/>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110</Words>
  <Characters>114</Characters>
  <Lines>0</Lines>
  <Paragraphs>0</Paragraphs>
  <TotalTime>6</TotalTime>
  <ScaleCrop>false</ScaleCrop>
  <LinksUpToDate>false</LinksUpToDate>
  <CharactersWithSpaces>140</CharactersWithSpaces>
  <Application>WPS Office_11.8.2.1121_F1E327BC-269C-435d-A152-05C5408002CA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2024-07-16T23:50:00Z</dcterms:created>
  <dc:creator>Administrator</dc:creator>
  <cp:lastModifiedBy>rensheju</cp:lastModifiedBy>
  <cp:lastPrinted>2024-07-25T00:19:00Z</cp:lastPrinted>
  <dcterms:modified xsi:type="dcterms:W3CDTF">2024-08-29T11:42:06Z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2052-11.8.2.1121</vt:lpwstr>
  </property>
  <property fmtid="{D5CDD505-2E9C-101B-9397-08002B2CF9AE}" pid="3" name="ICV">
    <vt:lpwstr>B6CAA6F9973B44380EEECF660353C29C</vt:lpwstr>
  </property>
</Properties>
</file>