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83"/>
        <w:gridCol w:w="2661"/>
        <w:gridCol w:w="3384"/>
        <w:gridCol w:w="1350"/>
        <w:gridCol w:w="939"/>
        <w:gridCol w:w="1063"/>
        <w:gridCol w:w="873"/>
        <w:gridCol w:w="1063"/>
        <w:gridCol w:w="914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80" w:type="dxa"/>
            <w:gridSpan w:val="11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 w:val="0"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 w:val="0"/>
                <w:i w:val="0"/>
                <w:snapToGrid/>
                <w:color w:val="000000"/>
                <w:sz w:val="36"/>
                <w:szCs w:val="36"/>
                <w:u w:val="none"/>
                <w:lang w:eastAsia="zh-CN"/>
              </w:rPr>
              <w:t xml:space="preserve">赤壁市第三批财政专项扶贫资金项目安排表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80" w:type="dxa"/>
            <w:gridSpan w:val="11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单位(盖章）：                                                                          时间：20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序号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项目类别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项目名称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主要建设内容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建设地点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投入资金（万元）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负责人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是否项目库中的项目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乡镇</w:t>
            </w: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是否为省建档立卡贫困村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总投资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其中：</w:t>
            </w: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财政扶贫</w:t>
            </w: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资金安排</w:t>
            </w:r>
          </w:p>
        </w:tc>
        <w:tc>
          <w:tcPr>
            <w:tcW w:w="9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合计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743.3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一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产业发展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553.8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328.8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（一）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种 植 业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官塘驿林场森林防火智慧视频系统建设“空天地人”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安装森林防火智慧视频监控系统，其中远程视频(红外)6套，指挥平台1个，卡口视频监控23个，无人机1台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官塘驿林场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李亚成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黄盖湖农场生态农业示范区建设（后期工程）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1.新建钢架大棚21座，单栋规格48m*8m；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2.新建连栋大棚3座，单栋规格48m*8m*5连栋，单栋面积1920m2；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3.新建3m宽水泥路400.0m；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4.硬化梯形排水沟550.0m；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5.新建排水土沟1720.0m；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6.新建矩形排水沟500.0m；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7.土地平整25600.0㎡。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黄盖湖农场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胡信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（二）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养 殖 业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（三）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旅游业及配套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（四）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其  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 w:cs="Times New Roman"/>
                <w:b/>
                <w:bCs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101.8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 w:cs="Times New Roman"/>
                <w:b/>
                <w:bCs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93.8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官塘驿镇大贵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13组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新建晒谷场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１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水泥砼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晒谷场1400平方米。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官塘驿镇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大贵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李勇战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４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柳山湖镇吴家门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三、五组七湾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新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建排水管道及生产用电低压线路架设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方正仿宋_GBK" w:hAnsi="方正仿宋_GBK" w:eastAsia="方正仿宋_GBK" w:cs="Times New Roman"/>
                <w:b w:val="0"/>
                <w:i w:val="0"/>
                <w:snapToGrid/>
                <w:color w:val="000000" w:themeColor="text1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吴家门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三、五组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小龙虾基地水渠护砌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175.31立方米，铺设涵管650米，清淤，砌筑井；电杆组立18基，导线架设3.6千米等。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柳山湖镇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吴家门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汤志高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５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余家桥乡洪山村三、十一组公路硬化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 w:themeColor="text1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洪山村三、十一组吊瓜基地小龙虾养殖基地公路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水泥砼硬化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组级公路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1081.6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米，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宽３米，厚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16厘米，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过路涵管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、部分路基修复等。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余家桥乡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洪山村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39.8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37.8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李昌立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Times New Roman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基础设施建设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169.5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148.2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（一）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交  通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128.7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110.4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６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中伙铺镇安丰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二组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组级公路硬化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水泥砼硬化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组级公路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1549.8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米，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宽３米，厚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16厘米，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过路涵管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、部分路基修复等。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安丰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罗金和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中伙铺镇琅桥村八、十四组公路硬化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水泥砼硬化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组级公路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944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米，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宽３米，厚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16厘米，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过路涵管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、部分路基修复等。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琅桥村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36.4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王明君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中伙铺镇洪水铺村七、十二组组级道路硬化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水泥砼硬化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组级公路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米，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宽３米，厚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16厘米，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过路涵管</w:t>
            </w:r>
            <w:r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、部分路基修复等。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洪水铺村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33.7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龚训练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（二）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农田水利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40.8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37.8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中伙铺镇罗县村１，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8组水塘清淤护砌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罗县村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1,８组塘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清淤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2400立方米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，护砌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321立方米，挖土方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中伙铺镇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罗县村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22.8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20.8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赵祥明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赤马港办事处八蛇村二、三组自来水改造及二组李姓塘护砌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改造自来水主管道</w:t>
            </w: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 w:themeColor="text1"/>
                <w:sz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3千米，池塘边坡护砌等。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赤马港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办事处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八蛇村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否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龚承学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（三）</w:t>
            </w:r>
          </w:p>
        </w:tc>
        <w:tc>
          <w:tcPr>
            <w:tcW w:w="10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人畜饮水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（四）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搬  迁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（五）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其  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科技发展与培训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（一）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农业实用技能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（二）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雨露计划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（三）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其  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四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其他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省直驻村驻村工作经费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官塘驿镇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泉洪岭村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刘林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省直驻村驻村工作经费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赤壁镇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太平口村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万齐发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00" w:lineRule="exact"/>
              <w:jc w:val="center"/>
              <w:textAlignment w:val="center"/>
              <w:rPr>
                <w:rFonts w:hint="default" w:ascii="方正仿宋_GBK" w:hAnsi="方正仿宋_GBK" w:eastAsia="方正仿宋_GBK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</w:tbl>
    <w:p>
      <w:pPr>
        <w:rPr>
          <w:sz w:val="10"/>
          <w:szCs w:val="10"/>
        </w:rPr>
      </w:pPr>
    </w:p>
    <w:p/>
    <w:sectPr>
      <w:pgSz w:w="16838" w:h="11906" w:orient="landscape"/>
      <w:pgMar w:top="1417" w:right="1134" w:bottom="1134" w:left="1134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2139"/>
    <w:rsid w:val="1FA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2020-06-12T03:00:00Z</dcterms:created>
  <dc:creator>Administrator.BF-20200423JCJT</dc:creator>
  <cp:lastModifiedBy>Administrator</cp:lastModifiedBy>
  <dcterms:modified xsi:type="dcterms:W3CDTF">2020-06-12T07:59:28Z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