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0BB" w:rsidRDefault="00F5009F">
      <w:pPr>
        <w:jc w:val="center"/>
        <w:rPr>
          <w:rFonts w:eastAsia="仿宋"/>
          <w:b/>
          <w:sz w:val="32"/>
          <w:szCs w:val="32"/>
        </w:rPr>
      </w:pPr>
      <w:r>
        <w:rPr>
          <w:rFonts w:eastAsia="仿宋" w:hint="eastAsia"/>
          <w:b/>
          <w:sz w:val="32"/>
          <w:szCs w:val="32"/>
        </w:rPr>
        <w:t xml:space="preserve">                                                                                                                                                                                                                                                                </w:t>
      </w:r>
      <w:r>
        <w:rPr>
          <w:rFonts w:eastAsia="仿宋" w:hint="eastAsia"/>
          <w:b/>
          <w:sz w:val="32"/>
          <w:szCs w:val="32"/>
        </w:rPr>
        <w:t xml:space="preserve">                      </w:t>
      </w:r>
    </w:p>
    <w:p w:rsidR="002340BB" w:rsidRDefault="002340BB">
      <w:pPr>
        <w:jc w:val="center"/>
        <w:rPr>
          <w:rFonts w:eastAsia="仿宋"/>
          <w:b/>
          <w:sz w:val="32"/>
          <w:szCs w:val="32"/>
        </w:rPr>
      </w:pPr>
    </w:p>
    <w:p w:rsidR="002340BB" w:rsidRDefault="00F5009F">
      <w:pPr>
        <w:jc w:val="center"/>
        <w:rPr>
          <w:rFonts w:eastAsia="仿宋"/>
          <w:b/>
          <w:sz w:val="52"/>
          <w:szCs w:val="52"/>
        </w:rPr>
      </w:pPr>
      <w:r>
        <w:rPr>
          <w:rFonts w:eastAsia="仿宋"/>
          <w:b/>
          <w:sz w:val="52"/>
          <w:szCs w:val="52"/>
        </w:rPr>
        <w:t>赤壁市</w:t>
      </w:r>
      <w:r>
        <w:rPr>
          <w:rFonts w:eastAsia="仿宋"/>
          <w:b/>
          <w:sz w:val="52"/>
          <w:szCs w:val="52"/>
        </w:rPr>
        <w:t>202</w:t>
      </w:r>
      <w:r>
        <w:rPr>
          <w:rFonts w:eastAsia="仿宋" w:hint="eastAsia"/>
          <w:b/>
          <w:sz w:val="52"/>
          <w:szCs w:val="52"/>
        </w:rPr>
        <w:t>5</w:t>
      </w:r>
      <w:r>
        <w:rPr>
          <w:rFonts w:eastAsia="仿宋"/>
          <w:b/>
          <w:sz w:val="52"/>
          <w:szCs w:val="52"/>
        </w:rPr>
        <w:t>年度国有建设用地</w:t>
      </w:r>
    </w:p>
    <w:p w:rsidR="002340BB" w:rsidRDefault="00F5009F">
      <w:pPr>
        <w:jc w:val="center"/>
        <w:rPr>
          <w:rFonts w:eastAsia="仿宋"/>
          <w:b/>
          <w:sz w:val="52"/>
          <w:szCs w:val="52"/>
        </w:rPr>
      </w:pPr>
      <w:r>
        <w:rPr>
          <w:rFonts w:eastAsia="仿宋"/>
          <w:b/>
          <w:sz w:val="52"/>
          <w:szCs w:val="52"/>
        </w:rPr>
        <w:t>供应计划</w:t>
      </w:r>
    </w:p>
    <w:p w:rsidR="002340BB" w:rsidRDefault="002340BB">
      <w:pPr>
        <w:jc w:val="center"/>
        <w:rPr>
          <w:rFonts w:eastAsia="仿宋"/>
          <w:b/>
          <w:sz w:val="52"/>
          <w:szCs w:val="52"/>
        </w:rPr>
      </w:pPr>
    </w:p>
    <w:p w:rsidR="002340BB" w:rsidRDefault="002340BB">
      <w:pPr>
        <w:jc w:val="center"/>
        <w:rPr>
          <w:rFonts w:eastAsia="仿宋"/>
          <w:b/>
          <w:sz w:val="52"/>
          <w:szCs w:val="52"/>
        </w:rPr>
      </w:pPr>
    </w:p>
    <w:p w:rsidR="002340BB" w:rsidRDefault="002340BB">
      <w:pPr>
        <w:jc w:val="center"/>
        <w:rPr>
          <w:rFonts w:eastAsia="仿宋"/>
          <w:b/>
          <w:sz w:val="52"/>
          <w:szCs w:val="52"/>
        </w:rPr>
      </w:pPr>
    </w:p>
    <w:p w:rsidR="002340BB" w:rsidRDefault="002340BB">
      <w:pPr>
        <w:jc w:val="center"/>
        <w:rPr>
          <w:rFonts w:eastAsia="仿宋"/>
          <w:b/>
          <w:sz w:val="52"/>
          <w:szCs w:val="52"/>
        </w:rPr>
      </w:pPr>
    </w:p>
    <w:p w:rsidR="002340BB" w:rsidRDefault="002340BB">
      <w:pPr>
        <w:jc w:val="center"/>
        <w:rPr>
          <w:rFonts w:eastAsia="仿宋"/>
          <w:b/>
          <w:sz w:val="52"/>
          <w:szCs w:val="52"/>
        </w:rPr>
      </w:pPr>
    </w:p>
    <w:p w:rsidR="002340BB" w:rsidRDefault="002340BB">
      <w:pPr>
        <w:jc w:val="center"/>
        <w:rPr>
          <w:rFonts w:eastAsia="仿宋"/>
          <w:b/>
          <w:sz w:val="52"/>
          <w:szCs w:val="52"/>
        </w:rPr>
      </w:pPr>
    </w:p>
    <w:p w:rsidR="002340BB" w:rsidRDefault="002340BB">
      <w:pPr>
        <w:jc w:val="center"/>
        <w:rPr>
          <w:rFonts w:eastAsia="仿宋"/>
          <w:b/>
          <w:sz w:val="52"/>
          <w:szCs w:val="52"/>
        </w:rPr>
      </w:pPr>
    </w:p>
    <w:p w:rsidR="002340BB" w:rsidRDefault="002340BB">
      <w:pPr>
        <w:jc w:val="center"/>
        <w:rPr>
          <w:rFonts w:eastAsia="仿宋"/>
          <w:b/>
          <w:sz w:val="52"/>
          <w:szCs w:val="52"/>
        </w:rPr>
      </w:pPr>
    </w:p>
    <w:p w:rsidR="002340BB" w:rsidRDefault="002340BB">
      <w:pPr>
        <w:jc w:val="center"/>
        <w:rPr>
          <w:rFonts w:eastAsia="仿宋"/>
          <w:b/>
          <w:sz w:val="52"/>
          <w:szCs w:val="52"/>
        </w:rPr>
      </w:pPr>
    </w:p>
    <w:p w:rsidR="002340BB" w:rsidRDefault="002340BB">
      <w:pPr>
        <w:jc w:val="center"/>
        <w:rPr>
          <w:rFonts w:eastAsia="仿宋"/>
          <w:b/>
          <w:sz w:val="32"/>
          <w:szCs w:val="32"/>
        </w:rPr>
      </w:pPr>
    </w:p>
    <w:p w:rsidR="002340BB" w:rsidRDefault="002340BB">
      <w:pPr>
        <w:jc w:val="center"/>
        <w:rPr>
          <w:rFonts w:eastAsia="仿宋"/>
          <w:b/>
          <w:sz w:val="32"/>
          <w:szCs w:val="32"/>
        </w:rPr>
      </w:pPr>
    </w:p>
    <w:p w:rsidR="002340BB" w:rsidRDefault="002340BB">
      <w:pPr>
        <w:jc w:val="center"/>
        <w:rPr>
          <w:rFonts w:eastAsia="仿宋"/>
          <w:b/>
          <w:sz w:val="32"/>
          <w:szCs w:val="32"/>
        </w:rPr>
      </w:pPr>
    </w:p>
    <w:p w:rsidR="002340BB" w:rsidRDefault="00F5009F">
      <w:pPr>
        <w:jc w:val="center"/>
        <w:rPr>
          <w:rFonts w:eastAsia="仿宋"/>
          <w:b/>
          <w:sz w:val="32"/>
          <w:szCs w:val="32"/>
        </w:rPr>
      </w:pPr>
      <w:r>
        <w:rPr>
          <w:rFonts w:eastAsia="仿宋"/>
          <w:b/>
          <w:sz w:val="32"/>
          <w:szCs w:val="32"/>
        </w:rPr>
        <w:t>赤壁市自然资源和规划局</w:t>
      </w:r>
    </w:p>
    <w:p w:rsidR="002340BB" w:rsidRDefault="00F5009F">
      <w:pPr>
        <w:jc w:val="center"/>
        <w:rPr>
          <w:rFonts w:eastAsia="仿宋"/>
          <w:b/>
          <w:sz w:val="32"/>
          <w:szCs w:val="32"/>
        </w:rPr>
      </w:pPr>
      <w:r>
        <w:rPr>
          <w:rFonts w:eastAsia="仿宋"/>
          <w:b/>
          <w:sz w:val="32"/>
          <w:szCs w:val="32"/>
        </w:rPr>
        <w:t>二〇二</w:t>
      </w:r>
      <w:r>
        <w:rPr>
          <w:rFonts w:eastAsia="仿宋" w:hint="eastAsia"/>
          <w:b/>
          <w:sz w:val="32"/>
          <w:szCs w:val="32"/>
        </w:rPr>
        <w:t>五</w:t>
      </w:r>
      <w:r>
        <w:rPr>
          <w:rFonts w:eastAsia="仿宋"/>
          <w:b/>
          <w:sz w:val="32"/>
          <w:szCs w:val="32"/>
        </w:rPr>
        <w:t>年三月</w:t>
      </w:r>
    </w:p>
    <w:p w:rsidR="002340BB" w:rsidRDefault="002340BB">
      <w:pPr>
        <w:jc w:val="center"/>
        <w:rPr>
          <w:rFonts w:eastAsia="仿宋"/>
          <w:b/>
          <w:sz w:val="32"/>
          <w:szCs w:val="32"/>
        </w:rPr>
      </w:pPr>
    </w:p>
    <w:p w:rsidR="002340BB" w:rsidRDefault="002340BB">
      <w:pPr>
        <w:jc w:val="center"/>
        <w:rPr>
          <w:rFonts w:eastAsia="仿宋"/>
          <w:b/>
          <w:sz w:val="32"/>
          <w:szCs w:val="32"/>
        </w:rPr>
      </w:pPr>
    </w:p>
    <w:p w:rsidR="002340BB" w:rsidRDefault="002340BB">
      <w:pPr>
        <w:jc w:val="center"/>
        <w:rPr>
          <w:rFonts w:eastAsia="仿宋"/>
          <w:b/>
          <w:sz w:val="44"/>
          <w:szCs w:val="44"/>
        </w:rPr>
        <w:sectPr w:rsidR="002340B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p>
    <w:p w:rsidR="002340BB" w:rsidRDefault="002340BB">
      <w:pPr>
        <w:rPr>
          <w:rFonts w:eastAsia="仿宋"/>
          <w:b/>
          <w:sz w:val="44"/>
          <w:szCs w:val="44"/>
        </w:rPr>
        <w:sectPr w:rsidR="002340BB">
          <w:pgSz w:w="11906" w:h="16838"/>
          <w:pgMar w:top="1440" w:right="1800" w:bottom="1440" w:left="1800" w:header="851" w:footer="992" w:gutter="0"/>
          <w:pgNumType w:start="1"/>
          <w:cols w:space="720"/>
          <w:titlePg/>
          <w:docGrid w:type="lines" w:linePitch="312"/>
        </w:sectPr>
      </w:pPr>
    </w:p>
    <w:p w:rsidR="002340BB" w:rsidRDefault="00F5009F">
      <w:pPr>
        <w:jc w:val="center"/>
        <w:rPr>
          <w:rFonts w:eastAsia="仿宋"/>
          <w:b/>
          <w:sz w:val="36"/>
          <w:szCs w:val="36"/>
        </w:rPr>
      </w:pPr>
      <w:r>
        <w:rPr>
          <w:rFonts w:eastAsia="仿宋"/>
          <w:b/>
          <w:sz w:val="36"/>
          <w:szCs w:val="36"/>
        </w:rPr>
        <w:lastRenderedPageBreak/>
        <w:t>目</w:t>
      </w:r>
      <w:r>
        <w:rPr>
          <w:rFonts w:eastAsia="仿宋"/>
          <w:b/>
          <w:sz w:val="36"/>
          <w:szCs w:val="36"/>
        </w:rPr>
        <w:t xml:space="preserve"> </w:t>
      </w:r>
      <w:r>
        <w:rPr>
          <w:rFonts w:eastAsia="仿宋"/>
          <w:b/>
          <w:sz w:val="36"/>
          <w:szCs w:val="36"/>
        </w:rPr>
        <w:t>录</w:t>
      </w:r>
    </w:p>
    <w:p w:rsidR="002340BB" w:rsidRDefault="002340BB">
      <w:pPr>
        <w:pStyle w:val="20"/>
        <w:tabs>
          <w:tab w:val="right" w:leader="dot" w:pos="8306"/>
        </w:tabs>
        <w:spacing w:line="360" w:lineRule="auto"/>
        <w:ind w:left="0"/>
        <w:rPr>
          <w:rFonts w:eastAsia="仿宋"/>
          <w:b/>
          <w:caps/>
          <w:sz w:val="24"/>
          <w:szCs w:val="24"/>
        </w:rPr>
      </w:pPr>
      <w:r w:rsidRPr="002340BB">
        <w:rPr>
          <w:rFonts w:eastAsia="仿宋"/>
          <w:caps/>
          <w:sz w:val="24"/>
          <w:szCs w:val="24"/>
        </w:rPr>
        <w:fldChar w:fldCharType="begin"/>
      </w:r>
      <w:r w:rsidR="00F5009F">
        <w:rPr>
          <w:rFonts w:eastAsia="仿宋"/>
          <w:caps/>
          <w:sz w:val="24"/>
          <w:szCs w:val="24"/>
        </w:rPr>
        <w:instrText xml:space="preserve">TOC \o "1-2" \h \u </w:instrText>
      </w:r>
      <w:r w:rsidRPr="002340BB">
        <w:rPr>
          <w:rFonts w:eastAsia="仿宋"/>
          <w:caps/>
          <w:sz w:val="24"/>
          <w:szCs w:val="24"/>
        </w:rPr>
        <w:fldChar w:fldCharType="separate"/>
      </w:r>
      <w:hyperlink w:anchor="_Toc30170" w:history="1">
        <w:r w:rsidR="00F5009F">
          <w:rPr>
            <w:rFonts w:eastAsia="仿宋"/>
            <w:b/>
            <w:caps/>
            <w:sz w:val="24"/>
            <w:szCs w:val="24"/>
          </w:rPr>
          <w:t>一、计划编制目的及意义</w:t>
        </w:r>
        <w:r w:rsidR="00F5009F">
          <w:rPr>
            <w:rFonts w:eastAsia="仿宋"/>
            <w:b/>
            <w:caps/>
            <w:sz w:val="24"/>
            <w:szCs w:val="24"/>
          </w:rPr>
          <w:tab/>
        </w:r>
        <w:r>
          <w:rPr>
            <w:rFonts w:eastAsia="仿宋"/>
            <w:b/>
            <w:caps/>
            <w:sz w:val="24"/>
            <w:szCs w:val="24"/>
          </w:rPr>
          <w:fldChar w:fldCharType="begin"/>
        </w:r>
        <w:r w:rsidR="00F5009F">
          <w:rPr>
            <w:rFonts w:eastAsia="仿宋"/>
            <w:b/>
            <w:caps/>
            <w:sz w:val="24"/>
            <w:szCs w:val="24"/>
          </w:rPr>
          <w:instrText xml:space="preserve"> PAGEREF _Toc30170 \h </w:instrText>
        </w:r>
        <w:r>
          <w:rPr>
            <w:rFonts w:eastAsia="仿宋"/>
            <w:b/>
            <w:caps/>
            <w:sz w:val="24"/>
            <w:szCs w:val="24"/>
          </w:rPr>
        </w:r>
        <w:r>
          <w:rPr>
            <w:rFonts w:eastAsia="仿宋"/>
            <w:b/>
            <w:caps/>
            <w:sz w:val="24"/>
            <w:szCs w:val="24"/>
          </w:rPr>
          <w:fldChar w:fldCharType="separate"/>
        </w:r>
        <w:r w:rsidR="00F5009F">
          <w:rPr>
            <w:rFonts w:eastAsia="仿宋"/>
            <w:b/>
            <w:caps/>
            <w:sz w:val="24"/>
            <w:szCs w:val="24"/>
          </w:rPr>
          <w:t>1</w:t>
        </w:r>
        <w:r>
          <w:rPr>
            <w:rFonts w:eastAsia="仿宋"/>
            <w:b/>
            <w:caps/>
            <w:sz w:val="24"/>
            <w:szCs w:val="24"/>
          </w:rPr>
          <w:fldChar w:fldCharType="end"/>
        </w:r>
      </w:hyperlink>
    </w:p>
    <w:p w:rsidR="002340BB" w:rsidRDefault="002340BB">
      <w:pPr>
        <w:pStyle w:val="20"/>
        <w:tabs>
          <w:tab w:val="right" w:leader="dot" w:pos="8306"/>
        </w:tabs>
        <w:spacing w:line="360" w:lineRule="auto"/>
        <w:rPr>
          <w:sz w:val="24"/>
          <w:szCs w:val="24"/>
        </w:rPr>
      </w:pPr>
      <w:hyperlink w:anchor="_Toc22787" w:history="1">
        <w:r w:rsidR="00F5009F">
          <w:rPr>
            <w:rFonts w:eastAsia="仿宋"/>
            <w:kern w:val="0"/>
            <w:sz w:val="24"/>
            <w:szCs w:val="24"/>
          </w:rPr>
          <w:t>（一）目的</w:t>
        </w:r>
        <w:r w:rsidR="00F5009F">
          <w:rPr>
            <w:sz w:val="24"/>
            <w:szCs w:val="24"/>
          </w:rPr>
          <w:tab/>
        </w:r>
        <w:r>
          <w:rPr>
            <w:sz w:val="24"/>
            <w:szCs w:val="24"/>
          </w:rPr>
          <w:fldChar w:fldCharType="begin"/>
        </w:r>
        <w:r w:rsidR="00F5009F">
          <w:rPr>
            <w:sz w:val="24"/>
            <w:szCs w:val="24"/>
          </w:rPr>
          <w:instrText xml:space="preserve"> PAGEREF _Toc22787 \h </w:instrText>
        </w:r>
        <w:r>
          <w:rPr>
            <w:sz w:val="24"/>
            <w:szCs w:val="24"/>
          </w:rPr>
        </w:r>
        <w:r>
          <w:rPr>
            <w:sz w:val="24"/>
            <w:szCs w:val="24"/>
          </w:rPr>
          <w:fldChar w:fldCharType="separate"/>
        </w:r>
        <w:r w:rsidR="00F5009F">
          <w:rPr>
            <w:sz w:val="24"/>
            <w:szCs w:val="24"/>
          </w:rPr>
          <w:t>1</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6540" w:history="1">
        <w:r w:rsidR="00F5009F">
          <w:rPr>
            <w:rFonts w:eastAsia="仿宋"/>
            <w:kern w:val="0"/>
            <w:sz w:val="24"/>
            <w:szCs w:val="24"/>
          </w:rPr>
          <w:t>（二）意义</w:t>
        </w:r>
        <w:r w:rsidR="00F5009F">
          <w:rPr>
            <w:sz w:val="24"/>
            <w:szCs w:val="24"/>
          </w:rPr>
          <w:tab/>
        </w:r>
        <w:r>
          <w:rPr>
            <w:sz w:val="24"/>
            <w:szCs w:val="24"/>
          </w:rPr>
          <w:fldChar w:fldCharType="begin"/>
        </w:r>
        <w:r w:rsidR="00F5009F">
          <w:rPr>
            <w:sz w:val="24"/>
            <w:szCs w:val="24"/>
          </w:rPr>
          <w:instrText xml:space="preserve"> PAGEREF _Toc6540 \h </w:instrText>
        </w:r>
        <w:r>
          <w:rPr>
            <w:sz w:val="24"/>
            <w:szCs w:val="24"/>
          </w:rPr>
        </w:r>
        <w:r>
          <w:rPr>
            <w:sz w:val="24"/>
            <w:szCs w:val="24"/>
          </w:rPr>
          <w:fldChar w:fldCharType="separate"/>
        </w:r>
        <w:r w:rsidR="00F5009F">
          <w:rPr>
            <w:sz w:val="24"/>
            <w:szCs w:val="24"/>
          </w:rPr>
          <w:t>1</w:t>
        </w:r>
        <w:r>
          <w:rPr>
            <w:sz w:val="24"/>
            <w:szCs w:val="24"/>
          </w:rPr>
          <w:fldChar w:fldCharType="end"/>
        </w:r>
      </w:hyperlink>
    </w:p>
    <w:p w:rsidR="002340BB" w:rsidRDefault="002340BB">
      <w:pPr>
        <w:pStyle w:val="10"/>
        <w:tabs>
          <w:tab w:val="right" w:leader="dot" w:pos="8306"/>
        </w:tabs>
        <w:spacing w:line="360" w:lineRule="auto"/>
        <w:rPr>
          <w:rFonts w:eastAsia="仿宋"/>
          <w:bCs w:val="0"/>
          <w:smallCaps/>
          <w:sz w:val="24"/>
          <w:szCs w:val="24"/>
        </w:rPr>
      </w:pPr>
      <w:hyperlink w:anchor="_Toc12053" w:history="1">
        <w:r w:rsidR="00F5009F">
          <w:rPr>
            <w:rFonts w:eastAsia="仿宋"/>
            <w:bCs w:val="0"/>
            <w:smallCaps/>
            <w:sz w:val="24"/>
            <w:szCs w:val="24"/>
          </w:rPr>
          <w:t>二、计划编制的指导思想</w:t>
        </w:r>
        <w:r w:rsidR="00F5009F">
          <w:rPr>
            <w:rFonts w:eastAsia="仿宋"/>
            <w:bCs w:val="0"/>
            <w:smallCaps/>
            <w:sz w:val="24"/>
            <w:szCs w:val="24"/>
          </w:rPr>
          <w:tab/>
        </w:r>
        <w:r>
          <w:rPr>
            <w:rFonts w:eastAsia="仿宋"/>
            <w:bCs w:val="0"/>
            <w:smallCaps/>
            <w:sz w:val="24"/>
            <w:szCs w:val="24"/>
          </w:rPr>
          <w:fldChar w:fldCharType="begin"/>
        </w:r>
        <w:r w:rsidR="00F5009F">
          <w:rPr>
            <w:rFonts w:eastAsia="仿宋"/>
            <w:bCs w:val="0"/>
            <w:smallCaps/>
            <w:sz w:val="24"/>
            <w:szCs w:val="24"/>
          </w:rPr>
          <w:instrText xml:space="preserve"> PAGEREF _Toc12053 \h </w:instrText>
        </w:r>
        <w:r>
          <w:rPr>
            <w:rFonts w:eastAsia="仿宋"/>
            <w:bCs w:val="0"/>
            <w:smallCaps/>
            <w:sz w:val="24"/>
            <w:szCs w:val="24"/>
          </w:rPr>
        </w:r>
        <w:r>
          <w:rPr>
            <w:rFonts w:eastAsia="仿宋"/>
            <w:bCs w:val="0"/>
            <w:smallCaps/>
            <w:sz w:val="24"/>
            <w:szCs w:val="24"/>
          </w:rPr>
          <w:fldChar w:fldCharType="separate"/>
        </w:r>
        <w:r w:rsidR="00F5009F">
          <w:rPr>
            <w:rFonts w:eastAsia="仿宋"/>
            <w:bCs w:val="0"/>
            <w:smallCaps/>
            <w:sz w:val="24"/>
            <w:szCs w:val="24"/>
          </w:rPr>
          <w:t>3</w:t>
        </w:r>
        <w:r>
          <w:rPr>
            <w:rFonts w:eastAsia="仿宋"/>
            <w:bCs w:val="0"/>
            <w:smallCaps/>
            <w:sz w:val="24"/>
            <w:szCs w:val="24"/>
          </w:rPr>
          <w:fldChar w:fldCharType="end"/>
        </w:r>
      </w:hyperlink>
    </w:p>
    <w:p w:rsidR="002340BB" w:rsidRDefault="002340BB">
      <w:pPr>
        <w:pStyle w:val="10"/>
        <w:tabs>
          <w:tab w:val="right" w:leader="dot" w:pos="8306"/>
        </w:tabs>
        <w:spacing w:line="360" w:lineRule="auto"/>
        <w:rPr>
          <w:rFonts w:eastAsia="仿宋"/>
          <w:bCs w:val="0"/>
          <w:smallCaps/>
          <w:sz w:val="24"/>
          <w:szCs w:val="24"/>
        </w:rPr>
      </w:pPr>
      <w:hyperlink w:anchor="_Toc27002" w:history="1">
        <w:r w:rsidR="00F5009F">
          <w:rPr>
            <w:rFonts w:eastAsia="仿宋"/>
            <w:bCs w:val="0"/>
            <w:smallCaps/>
            <w:sz w:val="24"/>
            <w:szCs w:val="24"/>
          </w:rPr>
          <w:t>三、计划编制的原则</w:t>
        </w:r>
        <w:r w:rsidR="00F5009F">
          <w:rPr>
            <w:rFonts w:eastAsia="仿宋"/>
            <w:bCs w:val="0"/>
            <w:smallCaps/>
            <w:sz w:val="24"/>
            <w:szCs w:val="24"/>
          </w:rPr>
          <w:tab/>
        </w:r>
        <w:r>
          <w:rPr>
            <w:rFonts w:eastAsia="仿宋"/>
            <w:bCs w:val="0"/>
            <w:smallCaps/>
            <w:sz w:val="24"/>
            <w:szCs w:val="24"/>
          </w:rPr>
          <w:fldChar w:fldCharType="begin"/>
        </w:r>
        <w:r w:rsidR="00F5009F">
          <w:rPr>
            <w:rFonts w:eastAsia="仿宋"/>
            <w:bCs w:val="0"/>
            <w:smallCaps/>
            <w:sz w:val="24"/>
            <w:szCs w:val="24"/>
          </w:rPr>
          <w:instrText xml:space="preserve"> PAGEREF _Toc27002 \h </w:instrText>
        </w:r>
        <w:r>
          <w:rPr>
            <w:rFonts w:eastAsia="仿宋"/>
            <w:bCs w:val="0"/>
            <w:smallCaps/>
            <w:sz w:val="24"/>
            <w:szCs w:val="24"/>
          </w:rPr>
        </w:r>
        <w:r>
          <w:rPr>
            <w:rFonts w:eastAsia="仿宋"/>
            <w:bCs w:val="0"/>
            <w:smallCaps/>
            <w:sz w:val="24"/>
            <w:szCs w:val="24"/>
          </w:rPr>
          <w:fldChar w:fldCharType="separate"/>
        </w:r>
        <w:r w:rsidR="00F5009F">
          <w:rPr>
            <w:rFonts w:eastAsia="仿宋"/>
            <w:bCs w:val="0"/>
            <w:smallCaps/>
            <w:sz w:val="24"/>
            <w:szCs w:val="24"/>
          </w:rPr>
          <w:t>3</w:t>
        </w:r>
        <w:r>
          <w:rPr>
            <w:rFonts w:eastAsia="仿宋"/>
            <w:bCs w:val="0"/>
            <w:smallCaps/>
            <w:sz w:val="24"/>
            <w:szCs w:val="24"/>
          </w:rPr>
          <w:fldChar w:fldCharType="end"/>
        </w:r>
      </w:hyperlink>
    </w:p>
    <w:p w:rsidR="002340BB" w:rsidRDefault="002340BB">
      <w:pPr>
        <w:pStyle w:val="20"/>
        <w:tabs>
          <w:tab w:val="right" w:leader="dot" w:pos="8306"/>
        </w:tabs>
        <w:spacing w:line="360" w:lineRule="auto"/>
        <w:rPr>
          <w:sz w:val="24"/>
          <w:szCs w:val="24"/>
        </w:rPr>
      </w:pPr>
      <w:hyperlink w:anchor="_Toc2044" w:history="1">
        <w:r w:rsidR="00F5009F">
          <w:rPr>
            <w:rFonts w:eastAsia="仿宋"/>
            <w:kern w:val="0"/>
            <w:sz w:val="24"/>
            <w:szCs w:val="24"/>
          </w:rPr>
          <w:t>（一）城乡统筹原则</w:t>
        </w:r>
        <w:r w:rsidR="00F5009F">
          <w:rPr>
            <w:sz w:val="24"/>
            <w:szCs w:val="24"/>
          </w:rPr>
          <w:tab/>
        </w:r>
        <w:r>
          <w:rPr>
            <w:sz w:val="24"/>
            <w:szCs w:val="24"/>
          </w:rPr>
          <w:fldChar w:fldCharType="begin"/>
        </w:r>
        <w:r w:rsidR="00F5009F">
          <w:rPr>
            <w:sz w:val="24"/>
            <w:szCs w:val="24"/>
          </w:rPr>
          <w:instrText xml:space="preserve"> PAGEREF _Toc2044 \h </w:instrText>
        </w:r>
        <w:r>
          <w:rPr>
            <w:sz w:val="24"/>
            <w:szCs w:val="24"/>
          </w:rPr>
        </w:r>
        <w:r>
          <w:rPr>
            <w:sz w:val="24"/>
            <w:szCs w:val="24"/>
          </w:rPr>
          <w:fldChar w:fldCharType="separate"/>
        </w:r>
        <w:r w:rsidR="00F5009F">
          <w:rPr>
            <w:sz w:val="24"/>
            <w:szCs w:val="24"/>
          </w:rPr>
          <w:t>3</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18262" w:history="1">
        <w:r w:rsidR="00F5009F">
          <w:rPr>
            <w:rFonts w:eastAsia="仿宋"/>
            <w:kern w:val="0"/>
            <w:sz w:val="24"/>
            <w:szCs w:val="24"/>
          </w:rPr>
          <w:t>（二）节约集约用地原则</w:t>
        </w:r>
        <w:r w:rsidR="00F5009F">
          <w:rPr>
            <w:sz w:val="24"/>
            <w:szCs w:val="24"/>
          </w:rPr>
          <w:tab/>
        </w:r>
        <w:r>
          <w:rPr>
            <w:sz w:val="24"/>
            <w:szCs w:val="24"/>
          </w:rPr>
          <w:fldChar w:fldCharType="begin"/>
        </w:r>
        <w:r w:rsidR="00F5009F">
          <w:rPr>
            <w:sz w:val="24"/>
            <w:szCs w:val="24"/>
          </w:rPr>
          <w:instrText xml:space="preserve"> PAGEREF _Toc18262 \h </w:instrText>
        </w:r>
        <w:r>
          <w:rPr>
            <w:sz w:val="24"/>
            <w:szCs w:val="24"/>
          </w:rPr>
        </w:r>
        <w:r>
          <w:rPr>
            <w:sz w:val="24"/>
            <w:szCs w:val="24"/>
          </w:rPr>
          <w:fldChar w:fldCharType="separate"/>
        </w:r>
        <w:r w:rsidR="00F5009F">
          <w:rPr>
            <w:sz w:val="24"/>
            <w:szCs w:val="24"/>
          </w:rPr>
          <w:t>3</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27866" w:history="1">
        <w:r w:rsidR="00F5009F">
          <w:rPr>
            <w:rFonts w:eastAsia="仿宋"/>
            <w:kern w:val="0"/>
            <w:sz w:val="24"/>
            <w:szCs w:val="24"/>
          </w:rPr>
          <w:t>（三）供需平衡原则</w:t>
        </w:r>
        <w:r w:rsidR="00F5009F">
          <w:rPr>
            <w:sz w:val="24"/>
            <w:szCs w:val="24"/>
          </w:rPr>
          <w:tab/>
        </w:r>
        <w:r>
          <w:rPr>
            <w:sz w:val="24"/>
            <w:szCs w:val="24"/>
          </w:rPr>
          <w:fldChar w:fldCharType="begin"/>
        </w:r>
        <w:r w:rsidR="00F5009F">
          <w:rPr>
            <w:sz w:val="24"/>
            <w:szCs w:val="24"/>
          </w:rPr>
          <w:instrText xml:space="preserve"> PAGEREF _Toc27866 \h </w:instrText>
        </w:r>
        <w:r>
          <w:rPr>
            <w:sz w:val="24"/>
            <w:szCs w:val="24"/>
          </w:rPr>
        </w:r>
        <w:r>
          <w:rPr>
            <w:sz w:val="24"/>
            <w:szCs w:val="24"/>
          </w:rPr>
          <w:fldChar w:fldCharType="separate"/>
        </w:r>
        <w:r w:rsidR="00F5009F">
          <w:rPr>
            <w:sz w:val="24"/>
            <w:szCs w:val="24"/>
          </w:rPr>
          <w:t>4</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29960" w:history="1">
        <w:r w:rsidR="00F5009F">
          <w:rPr>
            <w:rFonts w:eastAsia="仿宋"/>
            <w:kern w:val="0"/>
            <w:sz w:val="24"/>
            <w:szCs w:val="24"/>
          </w:rPr>
          <w:t>（四）坚持科学发展，合理控制供应总量</w:t>
        </w:r>
        <w:r w:rsidR="00F5009F">
          <w:rPr>
            <w:sz w:val="24"/>
            <w:szCs w:val="24"/>
          </w:rPr>
          <w:tab/>
        </w:r>
        <w:r>
          <w:rPr>
            <w:sz w:val="24"/>
            <w:szCs w:val="24"/>
          </w:rPr>
          <w:fldChar w:fldCharType="begin"/>
        </w:r>
        <w:r w:rsidR="00F5009F">
          <w:rPr>
            <w:sz w:val="24"/>
            <w:szCs w:val="24"/>
          </w:rPr>
          <w:instrText xml:space="preserve"> PAGEREF _Toc29960 \h </w:instrText>
        </w:r>
        <w:r>
          <w:rPr>
            <w:sz w:val="24"/>
            <w:szCs w:val="24"/>
          </w:rPr>
        </w:r>
        <w:r>
          <w:rPr>
            <w:sz w:val="24"/>
            <w:szCs w:val="24"/>
          </w:rPr>
          <w:fldChar w:fldCharType="separate"/>
        </w:r>
        <w:r w:rsidR="00F5009F">
          <w:rPr>
            <w:sz w:val="24"/>
            <w:szCs w:val="24"/>
          </w:rPr>
          <w:t>4</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18431" w:history="1">
        <w:r w:rsidR="00F5009F">
          <w:rPr>
            <w:rFonts w:eastAsia="仿宋"/>
            <w:kern w:val="0"/>
            <w:sz w:val="24"/>
            <w:szCs w:val="24"/>
          </w:rPr>
          <w:t>（五）优化用地结构，统筹兼顾城乡发展</w:t>
        </w:r>
        <w:r w:rsidR="00F5009F">
          <w:rPr>
            <w:sz w:val="24"/>
            <w:szCs w:val="24"/>
          </w:rPr>
          <w:tab/>
        </w:r>
        <w:r>
          <w:rPr>
            <w:sz w:val="24"/>
            <w:szCs w:val="24"/>
          </w:rPr>
          <w:fldChar w:fldCharType="begin"/>
        </w:r>
        <w:r w:rsidR="00F5009F">
          <w:rPr>
            <w:sz w:val="24"/>
            <w:szCs w:val="24"/>
          </w:rPr>
          <w:instrText xml:space="preserve"> PAGEREF _Toc</w:instrText>
        </w:r>
        <w:r w:rsidR="00F5009F">
          <w:rPr>
            <w:sz w:val="24"/>
            <w:szCs w:val="24"/>
          </w:rPr>
          <w:instrText xml:space="preserve">18431 \h </w:instrText>
        </w:r>
        <w:r>
          <w:rPr>
            <w:sz w:val="24"/>
            <w:szCs w:val="24"/>
          </w:rPr>
        </w:r>
        <w:r>
          <w:rPr>
            <w:sz w:val="24"/>
            <w:szCs w:val="24"/>
          </w:rPr>
          <w:fldChar w:fldCharType="separate"/>
        </w:r>
        <w:r w:rsidR="00F5009F">
          <w:rPr>
            <w:sz w:val="24"/>
            <w:szCs w:val="24"/>
          </w:rPr>
          <w:t>4</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19329" w:history="1">
        <w:r w:rsidR="00F5009F">
          <w:rPr>
            <w:rFonts w:eastAsia="仿宋"/>
            <w:kern w:val="0"/>
            <w:sz w:val="24"/>
            <w:szCs w:val="24"/>
          </w:rPr>
          <w:t>（六）坚持有保有压，保障重点项目用地</w:t>
        </w:r>
        <w:r w:rsidR="00F5009F">
          <w:rPr>
            <w:sz w:val="24"/>
            <w:szCs w:val="24"/>
          </w:rPr>
          <w:tab/>
        </w:r>
        <w:r>
          <w:rPr>
            <w:sz w:val="24"/>
            <w:szCs w:val="24"/>
          </w:rPr>
          <w:fldChar w:fldCharType="begin"/>
        </w:r>
        <w:r w:rsidR="00F5009F">
          <w:rPr>
            <w:sz w:val="24"/>
            <w:szCs w:val="24"/>
          </w:rPr>
          <w:instrText xml:space="preserve"> PAGEREF _Toc19329 \h </w:instrText>
        </w:r>
        <w:r>
          <w:rPr>
            <w:sz w:val="24"/>
            <w:szCs w:val="24"/>
          </w:rPr>
        </w:r>
        <w:r>
          <w:rPr>
            <w:sz w:val="24"/>
            <w:szCs w:val="24"/>
          </w:rPr>
          <w:fldChar w:fldCharType="separate"/>
        </w:r>
        <w:r w:rsidR="00F5009F">
          <w:rPr>
            <w:sz w:val="24"/>
            <w:szCs w:val="24"/>
          </w:rPr>
          <w:t>4</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20214" w:history="1">
        <w:r w:rsidR="00F5009F">
          <w:rPr>
            <w:rFonts w:eastAsia="仿宋"/>
            <w:kern w:val="0"/>
            <w:sz w:val="24"/>
            <w:szCs w:val="24"/>
          </w:rPr>
          <w:t>（七）盘活存量用地，控制增量供应</w:t>
        </w:r>
        <w:r w:rsidR="00F5009F">
          <w:rPr>
            <w:sz w:val="24"/>
            <w:szCs w:val="24"/>
          </w:rPr>
          <w:tab/>
        </w:r>
        <w:r w:rsidR="00F5009F">
          <w:rPr>
            <w:rFonts w:hint="eastAsia"/>
            <w:sz w:val="24"/>
            <w:szCs w:val="24"/>
          </w:rPr>
          <w:t>5</w:t>
        </w:r>
      </w:hyperlink>
    </w:p>
    <w:p w:rsidR="002340BB" w:rsidRDefault="002340BB">
      <w:pPr>
        <w:pStyle w:val="10"/>
        <w:tabs>
          <w:tab w:val="right" w:leader="dot" w:pos="8306"/>
        </w:tabs>
        <w:spacing w:line="360" w:lineRule="auto"/>
        <w:rPr>
          <w:rFonts w:eastAsia="仿宋"/>
          <w:bCs w:val="0"/>
          <w:smallCaps/>
          <w:sz w:val="24"/>
          <w:szCs w:val="24"/>
        </w:rPr>
      </w:pPr>
      <w:hyperlink w:anchor="_Toc16867" w:history="1">
        <w:r w:rsidR="00F5009F">
          <w:rPr>
            <w:rFonts w:eastAsia="仿宋"/>
            <w:bCs w:val="0"/>
            <w:smallCaps/>
            <w:sz w:val="24"/>
            <w:szCs w:val="24"/>
          </w:rPr>
          <w:t>四、计划编制的依据</w:t>
        </w:r>
        <w:r w:rsidR="00F5009F">
          <w:rPr>
            <w:rFonts w:eastAsia="仿宋"/>
            <w:bCs w:val="0"/>
            <w:smallCaps/>
            <w:sz w:val="24"/>
            <w:szCs w:val="24"/>
          </w:rPr>
          <w:tab/>
        </w:r>
        <w:r>
          <w:rPr>
            <w:rFonts w:eastAsia="仿宋"/>
            <w:bCs w:val="0"/>
            <w:smallCaps/>
            <w:sz w:val="24"/>
            <w:szCs w:val="24"/>
          </w:rPr>
          <w:fldChar w:fldCharType="begin"/>
        </w:r>
        <w:r w:rsidR="00F5009F">
          <w:rPr>
            <w:rFonts w:eastAsia="仿宋"/>
            <w:bCs w:val="0"/>
            <w:smallCaps/>
            <w:sz w:val="24"/>
            <w:szCs w:val="24"/>
          </w:rPr>
          <w:instrText xml:space="preserve"> PAGEREF _Toc16867 \h </w:instrText>
        </w:r>
        <w:r>
          <w:rPr>
            <w:rFonts w:eastAsia="仿宋"/>
            <w:bCs w:val="0"/>
            <w:smallCaps/>
            <w:sz w:val="24"/>
            <w:szCs w:val="24"/>
          </w:rPr>
        </w:r>
        <w:r>
          <w:rPr>
            <w:rFonts w:eastAsia="仿宋"/>
            <w:bCs w:val="0"/>
            <w:smallCaps/>
            <w:sz w:val="24"/>
            <w:szCs w:val="24"/>
          </w:rPr>
          <w:fldChar w:fldCharType="separate"/>
        </w:r>
        <w:r w:rsidR="00F5009F">
          <w:rPr>
            <w:rFonts w:eastAsia="仿宋"/>
            <w:bCs w:val="0"/>
            <w:smallCaps/>
            <w:sz w:val="24"/>
            <w:szCs w:val="24"/>
          </w:rPr>
          <w:t>5</w:t>
        </w:r>
        <w:r>
          <w:rPr>
            <w:rFonts w:eastAsia="仿宋"/>
            <w:bCs w:val="0"/>
            <w:smallCaps/>
            <w:sz w:val="24"/>
            <w:szCs w:val="24"/>
          </w:rPr>
          <w:fldChar w:fldCharType="end"/>
        </w:r>
      </w:hyperlink>
    </w:p>
    <w:p w:rsidR="002340BB" w:rsidRDefault="002340BB">
      <w:pPr>
        <w:pStyle w:val="20"/>
        <w:tabs>
          <w:tab w:val="right" w:leader="dot" w:pos="8306"/>
        </w:tabs>
        <w:spacing w:line="360" w:lineRule="auto"/>
        <w:rPr>
          <w:sz w:val="24"/>
          <w:szCs w:val="24"/>
        </w:rPr>
      </w:pPr>
      <w:hyperlink w:anchor="_Toc29661" w:history="1">
        <w:r w:rsidR="00F5009F">
          <w:rPr>
            <w:rFonts w:eastAsia="仿宋"/>
            <w:kern w:val="0"/>
            <w:sz w:val="24"/>
            <w:szCs w:val="24"/>
          </w:rPr>
          <w:t>（一）法律法规和政策依据</w:t>
        </w:r>
        <w:r w:rsidR="00F5009F">
          <w:rPr>
            <w:sz w:val="24"/>
            <w:szCs w:val="24"/>
          </w:rPr>
          <w:tab/>
        </w:r>
        <w:r>
          <w:rPr>
            <w:sz w:val="24"/>
            <w:szCs w:val="24"/>
          </w:rPr>
          <w:fldChar w:fldCharType="begin"/>
        </w:r>
        <w:r w:rsidR="00F5009F">
          <w:rPr>
            <w:sz w:val="24"/>
            <w:szCs w:val="24"/>
          </w:rPr>
          <w:instrText xml:space="preserve"> PAGEREF _Toc29661 \h </w:instrText>
        </w:r>
        <w:r>
          <w:rPr>
            <w:sz w:val="24"/>
            <w:szCs w:val="24"/>
          </w:rPr>
        </w:r>
        <w:r>
          <w:rPr>
            <w:sz w:val="24"/>
            <w:szCs w:val="24"/>
          </w:rPr>
          <w:fldChar w:fldCharType="separate"/>
        </w:r>
        <w:r w:rsidR="00F5009F">
          <w:rPr>
            <w:sz w:val="24"/>
            <w:szCs w:val="24"/>
          </w:rPr>
          <w:t>5</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21262" w:history="1">
        <w:r w:rsidR="00F5009F">
          <w:rPr>
            <w:rFonts w:eastAsia="仿宋"/>
            <w:kern w:val="0"/>
            <w:sz w:val="24"/>
            <w:szCs w:val="24"/>
          </w:rPr>
          <w:t>（二）技术依据</w:t>
        </w:r>
        <w:r w:rsidR="00F5009F">
          <w:rPr>
            <w:sz w:val="24"/>
            <w:szCs w:val="24"/>
          </w:rPr>
          <w:tab/>
        </w:r>
        <w:r>
          <w:rPr>
            <w:sz w:val="24"/>
            <w:szCs w:val="24"/>
          </w:rPr>
          <w:fldChar w:fldCharType="begin"/>
        </w:r>
        <w:r w:rsidR="00F5009F">
          <w:rPr>
            <w:sz w:val="24"/>
            <w:szCs w:val="24"/>
          </w:rPr>
          <w:instrText xml:space="preserve"> PAGEREF _Toc21262 \h </w:instrText>
        </w:r>
        <w:r>
          <w:rPr>
            <w:sz w:val="24"/>
            <w:szCs w:val="24"/>
          </w:rPr>
        </w:r>
        <w:r>
          <w:rPr>
            <w:sz w:val="24"/>
            <w:szCs w:val="24"/>
          </w:rPr>
          <w:fldChar w:fldCharType="separate"/>
        </w:r>
        <w:r w:rsidR="00F5009F">
          <w:rPr>
            <w:sz w:val="24"/>
            <w:szCs w:val="24"/>
          </w:rPr>
          <w:t>6</w:t>
        </w:r>
        <w:r>
          <w:rPr>
            <w:sz w:val="24"/>
            <w:szCs w:val="24"/>
          </w:rPr>
          <w:fldChar w:fldCharType="end"/>
        </w:r>
      </w:hyperlink>
    </w:p>
    <w:p w:rsidR="002340BB" w:rsidRDefault="002340BB">
      <w:pPr>
        <w:pStyle w:val="10"/>
        <w:tabs>
          <w:tab w:val="right" w:leader="dot" w:pos="8306"/>
        </w:tabs>
        <w:spacing w:line="360" w:lineRule="auto"/>
        <w:rPr>
          <w:rFonts w:eastAsia="仿宋"/>
          <w:bCs w:val="0"/>
          <w:smallCaps/>
          <w:sz w:val="24"/>
          <w:szCs w:val="24"/>
        </w:rPr>
      </w:pPr>
      <w:hyperlink w:anchor="_Toc3980" w:history="1">
        <w:r w:rsidR="00F5009F">
          <w:rPr>
            <w:rFonts w:eastAsia="仿宋"/>
            <w:bCs w:val="0"/>
            <w:smallCaps/>
            <w:sz w:val="24"/>
            <w:szCs w:val="24"/>
          </w:rPr>
          <w:t>五、计划适用范围及实施期限</w:t>
        </w:r>
        <w:r w:rsidR="00F5009F">
          <w:rPr>
            <w:rFonts w:eastAsia="仿宋"/>
            <w:bCs w:val="0"/>
            <w:smallCaps/>
            <w:sz w:val="24"/>
            <w:szCs w:val="24"/>
          </w:rPr>
          <w:tab/>
        </w:r>
        <w:r>
          <w:rPr>
            <w:rFonts w:eastAsia="仿宋"/>
            <w:bCs w:val="0"/>
            <w:smallCaps/>
            <w:sz w:val="24"/>
            <w:szCs w:val="24"/>
          </w:rPr>
          <w:fldChar w:fldCharType="begin"/>
        </w:r>
        <w:r w:rsidR="00F5009F">
          <w:rPr>
            <w:rFonts w:eastAsia="仿宋"/>
            <w:bCs w:val="0"/>
            <w:smallCaps/>
            <w:sz w:val="24"/>
            <w:szCs w:val="24"/>
          </w:rPr>
          <w:instrText xml:space="preserve"> PAGEREF _Toc3980 \h </w:instrText>
        </w:r>
        <w:r>
          <w:rPr>
            <w:rFonts w:eastAsia="仿宋"/>
            <w:bCs w:val="0"/>
            <w:smallCaps/>
            <w:sz w:val="24"/>
            <w:szCs w:val="24"/>
          </w:rPr>
        </w:r>
        <w:r>
          <w:rPr>
            <w:rFonts w:eastAsia="仿宋"/>
            <w:bCs w:val="0"/>
            <w:smallCaps/>
            <w:sz w:val="24"/>
            <w:szCs w:val="24"/>
          </w:rPr>
          <w:fldChar w:fldCharType="separate"/>
        </w:r>
        <w:r w:rsidR="00F5009F">
          <w:rPr>
            <w:rFonts w:eastAsia="仿宋"/>
            <w:bCs w:val="0"/>
            <w:smallCaps/>
            <w:sz w:val="24"/>
            <w:szCs w:val="24"/>
          </w:rPr>
          <w:t>7</w:t>
        </w:r>
        <w:r>
          <w:rPr>
            <w:rFonts w:eastAsia="仿宋"/>
            <w:bCs w:val="0"/>
            <w:smallCaps/>
            <w:sz w:val="24"/>
            <w:szCs w:val="24"/>
          </w:rPr>
          <w:fldChar w:fldCharType="end"/>
        </w:r>
      </w:hyperlink>
    </w:p>
    <w:p w:rsidR="002340BB" w:rsidRDefault="002340BB">
      <w:pPr>
        <w:pStyle w:val="20"/>
        <w:tabs>
          <w:tab w:val="right" w:leader="dot" w:pos="8306"/>
        </w:tabs>
        <w:spacing w:line="360" w:lineRule="auto"/>
        <w:rPr>
          <w:sz w:val="24"/>
          <w:szCs w:val="24"/>
        </w:rPr>
      </w:pPr>
      <w:hyperlink w:anchor="_Toc24463" w:history="1">
        <w:r w:rsidR="00F5009F">
          <w:rPr>
            <w:rFonts w:eastAsia="仿宋"/>
            <w:kern w:val="0"/>
            <w:sz w:val="24"/>
            <w:szCs w:val="24"/>
          </w:rPr>
          <w:t>（一）范围</w:t>
        </w:r>
        <w:r w:rsidR="00F5009F">
          <w:rPr>
            <w:sz w:val="24"/>
            <w:szCs w:val="24"/>
          </w:rPr>
          <w:tab/>
        </w:r>
        <w:r>
          <w:rPr>
            <w:sz w:val="24"/>
            <w:szCs w:val="24"/>
          </w:rPr>
          <w:fldChar w:fldCharType="begin"/>
        </w:r>
        <w:r w:rsidR="00F5009F">
          <w:rPr>
            <w:sz w:val="24"/>
            <w:szCs w:val="24"/>
          </w:rPr>
          <w:instrText xml:space="preserve"> PAGEREF _Toc24463 \h </w:instrText>
        </w:r>
        <w:r>
          <w:rPr>
            <w:sz w:val="24"/>
            <w:szCs w:val="24"/>
          </w:rPr>
        </w:r>
        <w:r>
          <w:rPr>
            <w:sz w:val="24"/>
            <w:szCs w:val="24"/>
          </w:rPr>
          <w:fldChar w:fldCharType="separate"/>
        </w:r>
        <w:r w:rsidR="00F5009F">
          <w:rPr>
            <w:sz w:val="24"/>
            <w:szCs w:val="24"/>
          </w:rPr>
          <w:t>7</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25601" w:history="1">
        <w:r w:rsidR="00F5009F">
          <w:rPr>
            <w:rFonts w:eastAsia="仿宋"/>
            <w:kern w:val="0"/>
            <w:sz w:val="24"/>
            <w:szCs w:val="24"/>
          </w:rPr>
          <w:t>（二）期限</w:t>
        </w:r>
        <w:r w:rsidR="00F5009F">
          <w:rPr>
            <w:sz w:val="24"/>
            <w:szCs w:val="24"/>
          </w:rPr>
          <w:tab/>
        </w:r>
        <w:r>
          <w:rPr>
            <w:sz w:val="24"/>
            <w:szCs w:val="24"/>
          </w:rPr>
          <w:fldChar w:fldCharType="begin"/>
        </w:r>
        <w:r w:rsidR="00F5009F">
          <w:rPr>
            <w:sz w:val="24"/>
            <w:szCs w:val="24"/>
          </w:rPr>
          <w:instrText xml:space="preserve"> PAGEREF _Toc25601 \h </w:instrText>
        </w:r>
        <w:r>
          <w:rPr>
            <w:sz w:val="24"/>
            <w:szCs w:val="24"/>
          </w:rPr>
        </w:r>
        <w:r>
          <w:rPr>
            <w:sz w:val="24"/>
            <w:szCs w:val="24"/>
          </w:rPr>
          <w:fldChar w:fldCharType="separate"/>
        </w:r>
        <w:r w:rsidR="00F5009F">
          <w:rPr>
            <w:sz w:val="24"/>
            <w:szCs w:val="24"/>
          </w:rPr>
          <w:t>7</w:t>
        </w:r>
        <w:r>
          <w:rPr>
            <w:sz w:val="24"/>
            <w:szCs w:val="24"/>
          </w:rPr>
          <w:fldChar w:fldCharType="end"/>
        </w:r>
      </w:hyperlink>
    </w:p>
    <w:p w:rsidR="002340BB" w:rsidRDefault="002340BB">
      <w:pPr>
        <w:pStyle w:val="10"/>
        <w:tabs>
          <w:tab w:val="right" w:leader="dot" w:pos="8306"/>
        </w:tabs>
        <w:spacing w:line="360" w:lineRule="auto"/>
        <w:rPr>
          <w:rFonts w:eastAsia="仿宋"/>
          <w:bCs w:val="0"/>
          <w:smallCaps/>
          <w:sz w:val="24"/>
          <w:szCs w:val="24"/>
        </w:rPr>
      </w:pPr>
      <w:hyperlink w:anchor="_Toc10860" w:history="1">
        <w:r w:rsidR="00F5009F">
          <w:rPr>
            <w:rFonts w:eastAsia="仿宋"/>
            <w:bCs w:val="0"/>
            <w:smallCaps/>
            <w:sz w:val="24"/>
            <w:szCs w:val="24"/>
          </w:rPr>
          <w:t>六、计划指标</w:t>
        </w:r>
        <w:r w:rsidR="00F5009F">
          <w:rPr>
            <w:rFonts w:eastAsia="仿宋"/>
            <w:bCs w:val="0"/>
            <w:smallCaps/>
            <w:sz w:val="24"/>
            <w:szCs w:val="24"/>
          </w:rPr>
          <w:tab/>
        </w:r>
        <w:r w:rsidR="00F5009F">
          <w:rPr>
            <w:rFonts w:eastAsia="仿宋" w:hint="eastAsia"/>
            <w:bCs w:val="0"/>
            <w:smallCaps/>
            <w:sz w:val="24"/>
            <w:szCs w:val="24"/>
          </w:rPr>
          <w:t>7</w:t>
        </w:r>
      </w:hyperlink>
    </w:p>
    <w:p w:rsidR="002340BB" w:rsidRDefault="002340BB">
      <w:pPr>
        <w:pStyle w:val="20"/>
        <w:tabs>
          <w:tab w:val="right" w:leader="dot" w:pos="8306"/>
        </w:tabs>
        <w:spacing w:line="360" w:lineRule="auto"/>
        <w:rPr>
          <w:sz w:val="24"/>
          <w:szCs w:val="24"/>
        </w:rPr>
      </w:pPr>
      <w:hyperlink w:anchor="_Toc2138" w:history="1">
        <w:r w:rsidR="00F5009F">
          <w:rPr>
            <w:rFonts w:eastAsia="仿宋"/>
            <w:kern w:val="0"/>
            <w:sz w:val="24"/>
            <w:szCs w:val="24"/>
          </w:rPr>
          <w:t>（一）供地总量的确定</w:t>
        </w:r>
        <w:r w:rsidR="00F5009F">
          <w:rPr>
            <w:sz w:val="24"/>
            <w:szCs w:val="24"/>
          </w:rPr>
          <w:tab/>
        </w:r>
        <w:r w:rsidR="00F5009F">
          <w:rPr>
            <w:rFonts w:hint="eastAsia"/>
            <w:sz w:val="24"/>
            <w:szCs w:val="24"/>
          </w:rPr>
          <w:t>7</w:t>
        </w:r>
      </w:hyperlink>
    </w:p>
    <w:p w:rsidR="002340BB" w:rsidRDefault="002340BB">
      <w:pPr>
        <w:pStyle w:val="20"/>
        <w:tabs>
          <w:tab w:val="right" w:leader="dot" w:pos="8306"/>
        </w:tabs>
        <w:spacing w:line="360" w:lineRule="auto"/>
        <w:rPr>
          <w:sz w:val="24"/>
          <w:szCs w:val="24"/>
        </w:rPr>
      </w:pPr>
      <w:hyperlink w:anchor="_Toc5554" w:history="1">
        <w:r w:rsidR="00F5009F">
          <w:rPr>
            <w:rFonts w:eastAsia="仿宋"/>
            <w:kern w:val="0"/>
            <w:sz w:val="24"/>
            <w:szCs w:val="24"/>
          </w:rPr>
          <w:t>（二）供地结构的确定</w:t>
        </w:r>
        <w:r w:rsidR="00F5009F">
          <w:rPr>
            <w:sz w:val="24"/>
            <w:szCs w:val="24"/>
          </w:rPr>
          <w:tab/>
        </w:r>
        <w:r>
          <w:rPr>
            <w:sz w:val="24"/>
            <w:szCs w:val="24"/>
          </w:rPr>
          <w:fldChar w:fldCharType="begin"/>
        </w:r>
        <w:r w:rsidR="00F5009F">
          <w:rPr>
            <w:sz w:val="24"/>
            <w:szCs w:val="24"/>
          </w:rPr>
          <w:instrText xml:space="preserve"> PAGEREF _Toc5554 \h </w:instrText>
        </w:r>
        <w:r>
          <w:rPr>
            <w:sz w:val="24"/>
            <w:szCs w:val="24"/>
          </w:rPr>
        </w:r>
        <w:r>
          <w:rPr>
            <w:sz w:val="24"/>
            <w:szCs w:val="24"/>
          </w:rPr>
          <w:fldChar w:fldCharType="separate"/>
        </w:r>
        <w:r w:rsidR="00F5009F">
          <w:rPr>
            <w:sz w:val="24"/>
            <w:szCs w:val="24"/>
          </w:rPr>
          <w:t>7</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2098" w:history="1">
        <w:r w:rsidR="00F5009F">
          <w:rPr>
            <w:rFonts w:eastAsia="仿宋"/>
            <w:kern w:val="0"/>
            <w:sz w:val="24"/>
            <w:szCs w:val="24"/>
          </w:rPr>
          <w:t>（三）供地布局的确定</w:t>
        </w:r>
        <w:r w:rsidR="00F5009F">
          <w:rPr>
            <w:sz w:val="24"/>
            <w:szCs w:val="24"/>
          </w:rPr>
          <w:tab/>
        </w:r>
        <w:r w:rsidR="00F5009F">
          <w:rPr>
            <w:rFonts w:hint="eastAsia"/>
            <w:sz w:val="24"/>
            <w:szCs w:val="24"/>
          </w:rPr>
          <w:t>8</w:t>
        </w:r>
      </w:hyperlink>
    </w:p>
    <w:p w:rsidR="002340BB" w:rsidRDefault="002340BB">
      <w:pPr>
        <w:pStyle w:val="20"/>
        <w:tabs>
          <w:tab w:val="right" w:leader="dot" w:pos="8306"/>
        </w:tabs>
        <w:spacing w:line="360" w:lineRule="auto"/>
        <w:rPr>
          <w:sz w:val="24"/>
          <w:szCs w:val="24"/>
        </w:rPr>
      </w:pPr>
      <w:hyperlink w:anchor="_Toc29007" w:history="1">
        <w:r w:rsidR="00F5009F">
          <w:rPr>
            <w:rFonts w:eastAsia="仿宋"/>
            <w:kern w:val="0"/>
            <w:sz w:val="24"/>
            <w:szCs w:val="24"/>
          </w:rPr>
          <w:t>（四）供地时序的确定</w:t>
        </w:r>
        <w:r w:rsidR="00F5009F">
          <w:rPr>
            <w:sz w:val="24"/>
            <w:szCs w:val="24"/>
          </w:rPr>
          <w:tab/>
        </w:r>
        <w:r w:rsidR="00F5009F">
          <w:rPr>
            <w:rFonts w:hint="eastAsia"/>
            <w:sz w:val="24"/>
            <w:szCs w:val="24"/>
          </w:rPr>
          <w:t>1</w:t>
        </w:r>
      </w:hyperlink>
      <w:r w:rsidR="00F5009F">
        <w:rPr>
          <w:rFonts w:hint="eastAsia"/>
          <w:sz w:val="24"/>
          <w:szCs w:val="24"/>
        </w:rPr>
        <w:t>4</w:t>
      </w:r>
    </w:p>
    <w:p w:rsidR="002340BB" w:rsidRDefault="002340BB">
      <w:pPr>
        <w:pStyle w:val="20"/>
        <w:tabs>
          <w:tab w:val="right" w:leader="dot" w:pos="8306"/>
        </w:tabs>
        <w:spacing w:line="360" w:lineRule="auto"/>
        <w:rPr>
          <w:sz w:val="24"/>
          <w:szCs w:val="24"/>
        </w:rPr>
      </w:pPr>
      <w:hyperlink w:anchor="_Toc912" w:history="1">
        <w:r w:rsidR="00F5009F">
          <w:rPr>
            <w:rFonts w:eastAsia="仿宋"/>
            <w:kern w:val="0"/>
            <w:sz w:val="24"/>
            <w:szCs w:val="24"/>
          </w:rPr>
          <w:t>（五）供地方式的确定</w:t>
        </w:r>
        <w:r w:rsidR="00F5009F">
          <w:rPr>
            <w:sz w:val="24"/>
            <w:szCs w:val="24"/>
          </w:rPr>
          <w:tab/>
        </w:r>
        <w:r>
          <w:rPr>
            <w:sz w:val="24"/>
            <w:szCs w:val="24"/>
          </w:rPr>
          <w:fldChar w:fldCharType="begin"/>
        </w:r>
        <w:r w:rsidR="00F5009F">
          <w:rPr>
            <w:sz w:val="24"/>
            <w:szCs w:val="24"/>
          </w:rPr>
          <w:instrText xml:space="preserve"> PAGEREF _Toc912 \h </w:instrText>
        </w:r>
        <w:r>
          <w:rPr>
            <w:sz w:val="24"/>
            <w:szCs w:val="24"/>
          </w:rPr>
        </w:r>
        <w:r>
          <w:rPr>
            <w:sz w:val="24"/>
            <w:szCs w:val="24"/>
          </w:rPr>
          <w:fldChar w:fldCharType="separate"/>
        </w:r>
        <w:r w:rsidR="00F5009F">
          <w:rPr>
            <w:sz w:val="24"/>
            <w:szCs w:val="24"/>
          </w:rPr>
          <w:t>15</w:t>
        </w:r>
        <w:r>
          <w:rPr>
            <w:sz w:val="24"/>
            <w:szCs w:val="24"/>
          </w:rPr>
          <w:fldChar w:fldCharType="end"/>
        </w:r>
      </w:hyperlink>
    </w:p>
    <w:p w:rsidR="002340BB" w:rsidRDefault="002340BB">
      <w:pPr>
        <w:pStyle w:val="10"/>
        <w:tabs>
          <w:tab w:val="right" w:leader="dot" w:pos="8306"/>
        </w:tabs>
        <w:spacing w:line="360" w:lineRule="auto"/>
        <w:rPr>
          <w:rFonts w:eastAsia="仿宋"/>
          <w:bCs w:val="0"/>
          <w:smallCaps/>
          <w:sz w:val="24"/>
          <w:szCs w:val="24"/>
        </w:rPr>
      </w:pPr>
      <w:hyperlink w:anchor="_Toc30132" w:history="1">
        <w:r w:rsidR="00F5009F">
          <w:rPr>
            <w:rFonts w:eastAsia="仿宋"/>
            <w:bCs w:val="0"/>
            <w:smallCaps/>
            <w:sz w:val="24"/>
            <w:szCs w:val="24"/>
          </w:rPr>
          <w:t>七、</w:t>
        </w:r>
        <w:r w:rsidR="00F5009F">
          <w:rPr>
            <w:rFonts w:eastAsia="仿宋" w:hint="eastAsia"/>
            <w:bCs w:val="0"/>
            <w:smallCaps/>
            <w:sz w:val="24"/>
            <w:szCs w:val="24"/>
          </w:rPr>
          <w:t>居住用地</w:t>
        </w:r>
        <w:r w:rsidR="00F5009F">
          <w:rPr>
            <w:rFonts w:eastAsia="仿宋"/>
            <w:bCs w:val="0"/>
            <w:smallCaps/>
            <w:sz w:val="24"/>
            <w:szCs w:val="24"/>
          </w:rPr>
          <w:t>（含保障性住房）计划指标</w:t>
        </w:r>
        <w:r w:rsidR="00F5009F">
          <w:rPr>
            <w:rFonts w:eastAsia="仿宋"/>
            <w:bCs w:val="0"/>
            <w:smallCaps/>
            <w:sz w:val="24"/>
            <w:szCs w:val="24"/>
          </w:rPr>
          <w:tab/>
        </w:r>
        <w:r>
          <w:rPr>
            <w:rFonts w:eastAsia="仿宋"/>
            <w:bCs w:val="0"/>
            <w:smallCaps/>
            <w:sz w:val="24"/>
            <w:szCs w:val="24"/>
          </w:rPr>
          <w:fldChar w:fldCharType="begin"/>
        </w:r>
        <w:r w:rsidR="00F5009F">
          <w:rPr>
            <w:rFonts w:eastAsia="仿宋"/>
            <w:bCs w:val="0"/>
            <w:smallCaps/>
            <w:sz w:val="24"/>
            <w:szCs w:val="24"/>
          </w:rPr>
          <w:instrText xml:space="preserve"> PAGEREF _Toc30132 \h </w:instrText>
        </w:r>
        <w:r>
          <w:rPr>
            <w:rFonts w:eastAsia="仿宋"/>
            <w:bCs w:val="0"/>
            <w:smallCaps/>
            <w:sz w:val="24"/>
            <w:szCs w:val="24"/>
          </w:rPr>
        </w:r>
        <w:r>
          <w:rPr>
            <w:rFonts w:eastAsia="仿宋"/>
            <w:bCs w:val="0"/>
            <w:smallCaps/>
            <w:sz w:val="24"/>
            <w:szCs w:val="24"/>
          </w:rPr>
          <w:fldChar w:fldCharType="separate"/>
        </w:r>
        <w:r w:rsidR="00F5009F">
          <w:rPr>
            <w:rFonts w:eastAsia="仿宋"/>
            <w:bCs w:val="0"/>
            <w:smallCaps/>
            <w:sz w:val="24"/>
            <w:szCs w:val="24"/>
          </w:rPr>
          <w:t>15</w:t>
        </w:r>
        <w:r>
          <w:rPr>
            <w:rFonts w:eastAsia="仿宋"/>
            <w:bCs w:val="0"/>
            <w:smallCaps/>
            <w:sz w:val="24"/>
            <w:szCs w:val="24"/>
          </w:rPr>
          <w:fldChar w:fldCharType="end"/>
        </w:r>
      </w:hyperlink>
    </w:p>
    <w:p w:rsidR="002340BB" w:rsidRDefault="00F5009F">
      <w:pPr>
        <w:pStyle w:val="10"/>
        <w:tabs>
          <w:tab w:val="right" w:leader="dot" w:pos="8306"/>
        </w:tabs>
        <w:spacing w:line="360" w:lineRule="auto"/>
        <w:rPr>
          <w:rFonts w:eastAsia="仿宋"/>
          <w:bCs w:val="0"/>
          <w:smallCaps/>
          <w:sz w:val="24"/>
          <w:szCs w:val="24"/>
        </w:rPr>
      </w:pPr>
      <w:r>
        <w:rPr>
          <w:rFonts w:eastAsia="仿宋" w:hint="eastAsia"/>
          <w:bCs w:val="0"/>
          <w:smallCaps/>
          <w:sz w:val="24"/>
          <w:szCs w:val="24"/>
        </w:rPr>
        <w:t>八</w:t>
      </w:r>
      <w:hyperlink w:anchor="_Toc17557" w:history="1">
        <w:r>
          <w:rPr>
            <w:rFonts w:eastAsia="仿宋"/>
            <w:bCs w:val="0"/>
            <w:smallCaps/>
            <w:sz w:val="24"/>
            <w:szCs w:val="24"/>
          </w:rPr>
          <w:t>、供应计划政策导向</w:t>
        </w:r>
        <w:r>
          <w:rPr>
            <w:rFonts w:eastAsia="仿宋"/>
            <w:bCs w:val="0"/>
            <w:smallCaps/>
            <w:sz w:val="24"/>
            <w:szCs w:val="24"/>
          </w:rPr>
          <w:tab/>
        </w:r>
        <w:r w:rsidR="002340BB">
          <w:rPr>
            <w:rFonts w:eastAsia="仿宋"/>
            <w:bCs w:val="0"/>
            <w:smallCaps/>
            <w:sz w:val="24"/>
            <w:szCs w:val="24"/>
          </w:rPr>
          <w:fldChar w:fldCharType="begin"/>
        </w:r>
        <w:r>
          <w:rPr>
            <w:rFonts w:eastAsia="仿宋"/>
            <w:bCs w:val="0"/>
            <w:smallCaps/>
            <w:sz w:val="24"/>
            <w:szCs w:val="24"/>
          </w:rPr>
          <w:instrText xml:space="preserve"> PAGEREF _Toc17557 \h</w:instrText>
        </w:r>
        <w:r>
          <w:rPr>
            <w:rFonts w:eastAsia="仿宋"/>
            <w:bCs w:val="0"/>
            <w:smallCaps/>
            <w:sz w:val="24"/>
            <w:szCs w:val="24"/>
          </w:rPr>
          <w:instrText xml:space="preserve"> </w:instrText>
        </w:r>
        <w:r w:rsidR="002340BB">
          <w:rPr>
            <w:rFonts w:eastAsia="仿宋"/>
            <w:bCs w:val="0"/>
            <w:smallCaps/>
            <w:sz w:val="24"/>
            <w:szCs w:val="24"/>
          </w:rPr>
        </w:r>
        <w:r w:rsidR="002340BB">
          <w:rPr>
            <w:rFonts w:eastAsia="仿宋"/>
            <w:bCs w:val="0"/>
            <w:smallCaps/>
            <w:sz w:val="24"/>
            <w:szCs w:val="24"/>
          </w:rPr>
          <w:fldChar w:fldCharType="separate"/>
        </w:r>
        <w:r>
          <w:rPr>
            <w:rFonts w:eastAsia="仿宋"/>
            <w:bCs w:val="0"/>
            <w:smallCaps/>
            <w:sz w:val="24"/>
            <w:szCs w:val="24"/>
          </w:rPr>
          <w:t>15</w:t>
        </w:r>
        <w:r w:rsidR="002340BB">
          <w:rPr>
            <w:rFonts w:eastAsia="仿宋"/>
            <w:bCs w:val="0"/>
            <w:smallCaps/>
            <w:sz w:val="24"/>
            <w:szCs w:val="24"/>
          </w:rPr>
          <w:fldChar w:fldCharType="end"/>
        </w:r>
      </w:hyperlink>
    </w:p>
    <w:p w:rsidR="002340BB" w:rsidRDefault="002340BB">
      <w:pPr>
        <w:pStyle w:val="20"/>
        <w:tabs>
          <w:tab w:val="right" w:leader="dot" w:pos="8306"/>
        </w:tabs>
        <w:spacing w:line="360" w:lineRule="auto"/>
        <w:rPr>
          <w:sz w:val="24"/>
          <w:szCs w:val="24"/>
        </w:rPr>
      </w:pPr>
      <w:hyperlink w:anchor="_Toc7148" w:history="1">
        <w:r w:rsidR="00F5009F">
          <w:rPr>
            <w:rFonts w:eastAsia="仿宋"/>
            <w:kern w:val="0"/>
            <w:sz w:val="24"/>
            <w:szCs w:val="24"/>
          </w:rPr>
          <w:t>（一）优化土地供应结构</w:t>
        </w:r>
        <w:r w:rsidR="00F5009F">
          <w:rPr>
            <w:sz w:val="24"/>
            <w:szCs w:val="24"/>
          </w:rPr>
          <w:tab/>
        </w:r>
        <w:r>
          <w:rPr>
            <w:sz w:val="24"/>
            <w:szCs w:val="24"/>
          </w:rPr>
          <w:fldChar w:fldCharType="begin"/>
        </w:r>
        <w:r w:rsidR="00F5009F">
          <w:rPr>
            <w:sz w:val="24"/>
            <w:szCs w:val="24"/>
          </w:rPr>
          <w:instrText xml:space="preserve"> PAGEREF _Toc7148 \h </w:instrText>
        </w:r>
        <w:r>
          <w:rPr>
            <w:sz w:val="24"/>
            <w:szCs w:val="24"/>
          </w:rPr>
        </w:r>
        <w:r>
          <w:rPr>
            <w:sz w:val="24"/>
            <w:szCs w:val="24"/>
          </w:rPr>
          <w:fldChar w:fldCharType="separate"/>
        </w:r>
        <w:r w:rsidR="00F5009F">
          <w:rPr>
            <w:sz w:val="24"/>
            <w:szCs w:val="24"/>
          </w:rPr>
          <w:t>15</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4424" w:history="1">
        <w:r w:rsidR="00F5009F">
          <w:rPr>
            <w:rFonts w:eastAsia="仿宋"/>
            <w:kern w:val="0"/>
            <w:sz w:val="24"/>
            <w:szCs w:val="24"/>
          </w:rPr>
          <w:t>（二）优化空间布局</w:t>
        </w:r>
        <w:r w:rsidR="00F5009F">
          <w:rPr>
            <w:sz w:val="24"/>
            <w:szCs w:val="24"/>
          </w:rPr>
          <w:tab/>
        </w:r>
        <w:r>
          <w:rPr>
            <w:sz w:val="24"/>
            <w:szCs w:val="24"/>
          </w:rPr>
          <w:fldChar w:fldCharType="begin"/>
        </w:r>
        <w:r w:rsidR="00F5009F">
          <w:rPr>
            <w:sz w:val="24"/>
            <w:szCs w:val="24"/>
          </w:rPr>
          <w:instrText xml:space="preserve"> PAGEREF _Toc4424 \h </w:instrText>
        </w:r>
        <w:r>
          <w:rPr>
            <w:sz w:val="24"/>
            <w:szCs w:val="24"/>
          </w:rPr>
        </w:r>
        <w:r>
          <w:rPr>
            <w:sz w:val="24"/>
            <w:szCs w:val="24"/>
          </w:rPr>
          <w:fldChar w:fldCharType="separate"/>
        </w:r>
        <w:r w:rsidR="00F5009F">
          <w:rPr>
            <w:sz w:val="24"/>
            <w:szCs w:val="24"/>
          </w:rPr>
          <w:t>16</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7484" w:history="1">
        <w:r w:rsidR="00F5009F">
          <w:rPr>
            <w:rFonts w:eastAsia="仿宋"/>
            <w:kern w:val="0"/>
            <w:sz w:val="24"/>
            <w:szCs w:val="24"/>
          </w:rPr>
          <w:t>（三）促进土地集约利用</w:t>
        </w:r>
        <w:r w:rsidR="00F5009F">
          <w:rPr>
            <w:sz w:val="24"/>
            <w:szCs w:val="24"/>
          </w:rPr>
          <w:tab/>
        </w:r>
        <w:r>
          <w:rPr>
            <w:sz w:val="24"/>
            <w:szCs w:val="24"/>
          </w:rPr>
          <w:fldChar w:fldCharType="begin"/>
        </w:r>
        <w:r w:rsidR="00F5009F">
          <w:rPr>
            <w:sz w:val="24"/>
            <w:szCs w:val="24"/>
          </w:rPr>
          <w:instrText xml:space="preserve"> PAGEREF _Toc7484 \h </w:instrText>
        </w:r>
        <w:r>
          <w:rPr>
            <w:sz w:val="24"/>
            <w:szCs w:val="24"/>
          </w:rPr>
        </w:r>
        <w:r>
          <w:rPr>
            <w:sz w:val="24"/>
            <w:szCs w:val="24"/>
          </w:rPr>
          <w:fldChar w:fldCharType="separate"/>
        </w:r>
        <w:r w:rsidR="00F5009F">
          <w:rPr>
            <w:sz w:val="24"/>
            <w:szCs w:val="24"/>
          </w:rPr>
          <w:t>17</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23217" w:history="1">
        <w:r w:rsidR="00F5009F">
          <w:rPr>
            <w:rFonts w:eastAsia="仿宋"/>
            <w:kern w:val="0"/>
            <w:sz w:val="24"/>
            <w:szCs w:val="24"/>
          </w:rPr>
          <w:t>（四）促进土地生态化利用</w:t>
        </w:r>
        <w:r w:rsidR="00F5009F">
          <w:rPr>
            <w:sz w:val="24"/>
            <w:szCs w:val="24"/>
          </w:rPr>
          <w:tab/>
        </w:r>
        <w:r>
          <w:rPr>
            <w:sz w:val="24"/>
            <w:szCs w:val="24"/>
          </w:rPr>
          <w:fldChar w:fldCharType="begin"/>
        </w:r>
        <w:r w:rsidR="00F5009F">
          <w:rPr>
            <w:sz w:val="24"/>
            <w:szCs w:val="24"/>
          </w:rPr>
          <w:instrText xml:space="preserve"> PAGEREF _Toc23217 \h </w:instrText>
        </w:r>
        <w:r>
          <w:rPr>
            <w:sz w:val="24"/>
            <w:szCs w:val="24"/>
          </w:rPr>
        </w:r>
        <w:r>
          <w:rPr>
            <w:sz w:val="24"/>
            <w:szCs w:val="24"/>
          </w:rPr>
          <w:fldChar w:fldCharType="separate"/>
        </w:r>
        <w:r w:rsidR="00F5009F">
          <w:rPr>
            <w:sz w:val="24"/>
            <w:szCs w:val="24"/>
          </w:rPr>
          <w:t>17</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19987" w:history="1">
        <w:r w:rsidR="00F5009F">
          <w:rPr>
            <w:rFonts w:eastAsia="仿宋"/>
            <w:kern w:val="0"/>
            <w:sz w:val="24"/>
            <w:szCs w:val="24"/>
          </w:rPr>
          <w:t>（五）发挥市场配置资源决定作用</w:t>
        </w:r>
        <w:r w:rsidR="00F5009F">
          <w:rPr>
            <w:sz w:val="24"/>
            <w:szCs w:val="24"/>
          </w:rPr>
          <w:tab/>
        </w:r>
        <w:r>
          <w:rPr>
            <w:sz w:val="24"/>
            <w:szCs w:val="24"/>
          </w:rPr>
          <w:fldChar w:fldCharType="begin"/>
        </w:r>
        <w:r w:rsidR="00F5009F">
          <w:rPr>
            <w:sz w:val="24"/>
            <w:szCs w:val="24"/>
          </w:rPr>
          <w:instrText xml:space="preserve"> PAGEREF _Toc19987 \h </w:instrText>
        </w:r>
        <w:r>
          <w:rPr>
            <w:sz w:val="24"/>
            <w:szCs w:val="24"/>
          </w:rPr>
        </w:r>
        <w:r>
          <w:rPr>
            <w:sz w:val="24"/>
            <w:szCs w:val="24"/>
          </w:rPr>
          <w:fldChar w:fldCharType="separate"/>
        </w:r>
        <w:r w:rsidR="00F5009F">
          <w:rPr>
            <w:sz w:val="24"/>
            <w:szCs w:val="24"/>
          </w:rPr>
          <w:t>17</w:t>
        </w:r>
        <w:r>
          <w:rPr>
            <w:sz w:val="24"/>
            <w:szCs w:val="24"/>
          </w:rPr>
          <w:fldChar w:fldCharType="end"/>
        </w:r>
      </w:hyperlink>
    </w:p>
    <w:p w:rsidR="002340BB" w:rsidRDefault="002340BB">
      <w:pPr>
        <w:pStyle w:val="10"/>
        <w:tabs>
          <w:tab w:val="right" w:leader="dot" w:pos="8306"/>
        </w:tabs>
        <w:spacing w:line="360" w:lineRule="auto"/>
        <w:rPr>
          <w:rFonts w:eastAsia="仿宋"/>
          <w:bCs w:val="0"/>
          <w:smallCaps/>
          <w:sz w:val="24"/>
          <w:szCs w:val="24"/>
        </w:rPr>
      </w:pPr>
      <w:hyperlink w:anchor="_Toc16799" w:history="1">
        <w:r w:rsidR="00F5009F">
          <w:rPr>
            <w:rFonts w:eastAsia="仿宋" w:hint="eastAsia"/>
            <w:bCs w:val="0"/>
            <w:smallCaps/>
            <w:sz w:val="24"/>
            <w:szCs w:val="24"/>
          </w:rPr>
          <w:t>九</w:t>
        </w:r>
        <w:r w:rsidR="00F5009F">
          <w:rPr>
            <w:rFonts w:eastAsia="仿宋"/>
            <w:bCs w:val="0"/>
            <w:smallCaps/>
            <w:sz w:val="24"/>
            <w:szCs w:val="24"/>
          </w:rPr>
          <w:t>、供应计划的保障实施</w:t>
        </w:r>
        <w:r w:rsidR="00F5009F">
          <w:rPr>
            <w:rFonts w:eastAsia="仿宋"/>
            <w:bCs w:val="0"/>
            <w:smallCaps/>
            <w:sz w:val="24"/>
            <w:szCs w:val="24"/>
          </w:rPr>
          <w:tab/>
        </w:r>
        <w:r>
          <w:rPr>
            <w:rFonts w:eastAsia="仿宋"/>
            <w:bCs w:val="0"/>
            <w:smallCaps/>
            <w:sz w:val="24"/>
            <w:szCs w:val="24"/>
          </w:rPr>
          <w:fldChar w:fldCharType="begin"/>
        </w:r>
        <w:r w:rsidR="00F5009F">
          <w:rPr>
            <w:rFonts w:eastAsia="仿宋"/>
            <w:bCs w:val="0"/>
            <w:smallCaps/>
            <w:sz w:val="24"/>
            <w:szCs w:val="24"/>
          </w:rPr>
          <w:instrText xml:space="preserve"> PAGEREF _Toc16799 \h </w:instrText>
        </w:r>
        <w:r>
          <w:rPr>
            <w:rFonts w:eastAsia="仿宋"/>
            <w:bCs w:val="0"/>
            <w:smallCaps/>
            <w:sz w:val="24"/>
            <w:szCs w:val="24"/>
          </w:rPr>
        </w:r>
        <w:r>
          <w:rPr>
            <w:rFonts w:eastAsia="仿宋"/>
            <w:bCs w:val="0"/>
            <w:smallCaps/>
            <w:sz w:val="24"/>
            <w:szCs w:val="24"/>
          </w:rPr>
          <w:fldChar w:fldCharType="separate"/>
        </w:r>
        <w:r w:rsidR="00F5009F">
          <w:rPr>
            <w:rFonts w:eastAsia="仿宋"/>
            <w:bCs w:val="0"/>
            <w:smallCaps/>
            <w:sz w:val="24"/>
            <w:szCs w:val="24"/>
          </w:rPr>
          <w:t>18</w:t>
        </w:r>
        <w:r>
          <w:rPr>
            <w:rFonts w:eastAsia="仿宋"/>
            <w:bCs w:val="0"/>
            <w:smallCaps/>
            <w:sz w:val="24"/>
            <w:szCs w:val="24"/>
          </w:rPr>
          <w:fldChar w:fldCharType="end"/>
        </w:r>
      </w:hyperlink>
    </w:p>
    <w:p w:rsidR="002340BB" w:rsidRDefault="002340BB">
      <w:pPr>
        <w:pStyle w:val="20"/>
        <w:tabs>
          <w:tab w:val="right" w:leader="dot" w:pos="8306"/>
        </w:tabs>
        <w:spacing w:line="360" w:lineRule="auto"/>
        <w:rPr>
          <w:sz w:val="24"/>
          <w:szCs w:val="24"/>
        </w:rPr>
      </w:pPr>
      <w:hyperlink w:anchor="_Toc19222" w:history="1">
        <w:r w:rsidR="00F5009F">
          <w:rPr>
            <w:rFonts w:eastAsia="仿宋"/>
            <w:kern w:val="0"/>
            <w:sz w:val="24"/>
            <w:szCs w:val="24"/>
          </w:rPr>
          <w:t>（一）建立土地供应计划实施的组织机制</w:t>
        </w:r>
        <w:r w:rsidR="00F5009F">
          <w:rPr>
            <w:sz w:val="24"/>
            <w:szCs w:val="24"/>
          </w:rPr>
          <w:tab/>
        </w:r>
        <w:r>
          <w:rPr>
            <w:sz w:val="24"/>
            <w:szCs w:val="24"/>
          </w:rPr>
          <w:fldChar w:fldCharType="begin"/>
        </w:r>
        <w:r w:rsidR="00F5009F">
          <w:rPr>
            <w:sz w:val="24"/>
            <w:szCs w:val="24"/>
          </w:rPr>
          <w:instrText xml:space="preserve"> PAGEREF _Toc19222 \h </w:instrText>
        </w:r>
        <w:r>
          <w:rPr>
            <w:sz w:val="24"/>
            <w:szCs w:val="24"/>
          </w:rPr>
        </w:r>
        <w:r>
          <w:rPr>
            <w:sz w:val="24"/>
            <w:szCs w:val="24"/>
          </w:rPr>
          <w:fldChar w:fldCharType="separate"/>
        </w:r>
        <w:r w:rsidR="00F5009F">
          <w:rPr>
            <w:sz w:val="24"/>
            <w:szCs w:val="24"/>
          </w:rPr>
          <w:t>18</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23247" w:history="1">
        <w:r w:rsidR="00F5009F">
          <w:rPr>
            <w:rFonts w:eastAsia="仿宋"/>
            <w:kern w:val="0"/>
            <w:sz w:val="24"/>
            <w:szCs w:val="24"/>
          </w:rPr>
          <w:t>（二）加强国有建设用地供给计划动态监管制度</w:t>
        </w:r>
        <w:r w:rsidR="00F5009F">
          <w:rPr>
            <w:sz w:val="24"/>
            <w:szCs w:val="24"/>
          </w:rPr>
          <w:tab/>
        </w:r>
        <w:r>
          <w:rPr>
            <w:sz w:val="24"/>
            <w:szCs w:val="24"/>
          </w:rPr>
          <w:fldChar w:fldCharType="begin"/>
        </w:r>
        <w:r w:rsidR="00F5009F">
          <w:rPr>
            <w:sz w:val="24"/>
            <w:szCs w:val="24"/>
          </w:rPr>
          <w:instrText xml:space="preserve"> PAGEREF</w:instrText>
        </w:r>
        <w:r w:rsidR="00F5009F">
          <w:rPr>
            <w:sz w:val="24"/>
            <w:szCs w:val="24"/>
          </w:rPr>
          <w:instrText xml:space="preserve"> _Toc23247 \h </w:instrText>
        </w:r>
        <w:r>
          <w:rPr>
            <w:sz w:val="24"/>
            <w:szCs w:val="24"/>
          </w:rPr>
        </w:r>
        <w:r>
          <w:rPr>
            <w:sz w:val="24"/>
            <w:szCs w:val="24"/>
          </w:rPr>
          <w:fldChar w:fldCharType="separate"/>
        </w:r>
        <w:r w:rsidR="00F5009F">
          <w:rPr>
            <w:sz w:val="24"/>
            <w:szCs w:val="24"/>
          </w:rPr>
          <w:t>18</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24056" w:history="1">
        <w:r w:rsidR="00F5009F">
          <w:rPr>
            <w:rFonts w:eastAsia="仿宋"/>
            <w:kern w:val="0"/>
            <w:sz w:val="24"/>
            <w:szCs w:val="24"/>
          </w:rPr>
          <w:t>（三）推进土地收购储备制度建设</w:t>
        </w:r>
        <w:r w:rsidR="00F5009F">
          <w:rPr>
            <w:sz w:val="24"/>
            <w:szCs w:val="24"/>
          </w:rPr>
          <w:tab/>
        </w:r>
        <w:r w:rsidR="00F5009F">
          <w:rPr>
            <w:rFonts w:hint="eastAsia"/>
            <w:sz w:val="24"/>
            <w:szCs w:val="24"/>
          </w:rPr>
          <w:t>1</w:t>
        </w:r>
      </w:hyperlink>
      <w:r w:rsidR="00F5009F">
        <w:rPr>
          <w:rFonts w:hint="eastAsia"/>
          <w:sz w:val="24"/>
          <w:szCs w:val="24"/>
        </w:rPr>
        <w:t>9</w:t>
      </w:r>
    </w:p>
    <w:p w:rsidR="002340BB" w:rsidRDefault="002340BB">
      <w:pPr>
        <w:pStyle w:val="20"/>
        <w:tabs>
          <w:tab w:val="right" w:leader="dot" w:pos="8306"/>
        </w:tabs>
        <w:spacing w:line="360" w:lineRule="auto"/>
        <w:rPr>
          <w:sz w:val="24"/>
          <w:szCs w:val="24"/>
        </w:rPr>
      </w:pPr>
      <w:hyperlink w:anchor="_Toc22891" w:history="1">
        <w:r w:rsidR="00F5009F">
          <w:rPr>
            <w:rFonts w:eastAsia="仿宋"/>
            <w:kern w:val="0"/>
            <w:sz w:val="24"/>
            <w:szCs w:val="24"/>
          </w:rPr>
          <w:t>（四）强化保障性住房用地供应与管理</w:t>
        </w:r>
        <w:r w:rsidR="00F5009F">
          <w:rPr>
            <w:sz w:val="24"/>
            <w:szCs w:val="24"/>
          </w:rPr>
          <w:tab/>
        </w:r>
        <w:r w:rsidR="00F5009F">
          <w:rPr>
            <w:rFonts w:hint="eastAsia"/>
            <w:sz w:val="24"/>
            <w:szCs w:val="24"/>
          </w:rPr>
          <w:t>1</w:t>
        </w:r>
      </w:hyperlink>
      <w:r w:rsidR="00F5009F">
        <w:rPr>
          <w:rFonts w:hint="eastAsia"/>
          <w:sz w:val="24"/>
          <w:szCs w:val="24"/>
        </w:rPr>
        <w:t>9</w:t>
      </w:r>
    </w:p>
    <w:p w:rsidR="002340BB" w:rsidRDefault="002340BB">
      <w:pPr>
        <w:pStyle w:val="20"/>
        <w:tabs>
          <w:tab w:val="right" w:leader="dot" w:pos="8306"/>
        </w:tabs>
        <w:spacing w:line="360" w:lineRule="auto"/>
        <w:rPr>
          <w:sz w:val="24"/>
          <w:szCs w:val="24"/>
        </w:rPr>
      </w:pPr>
      <w:hyperlink w:anchor="_Toc17531" w:history="1">
        <w:r w:rsidR="00F5009F">
          <w:rPr>
            <w:rFonts w:eastAsia="仿宋"/>
            <w:kern w:val="0"/>
            <w:sz w:val="24"/>
            <w:szCs w:val="24"/>
          </w:rPr>
          <w:t>（五）加强存量土地潜力挖掘</w:t>
        </w:r>
        <w:r w:rsidR="00F5009F">
          <w:rPr>
            <w:sz w:val="24"/>
            <w:szCs w:val="24"/>
          </w:rPr>
          <w:tab/>
        </w:r>
        <w:r w:rsidR="00F5009F">
          <w:rPr>
            <w:rFonts w:hint="eastAsia"/>
            <w:sz w:val="24"/>
            <w:szCs w:val="24"/>
          </w:rPr>
          <w:t>1</w:t>
        </w:r>
      </w:hyperlink>
      <w:r w:rsidR="00F5009F">
        <w:rPr>
          <w:rFonts w:hint="eastAsia"/>
          <w:sz w:val="24"/>
          <w:szCs w:val="24"/>
        </w:rPr>
        <w:t>9</w:t>
      </w:r>
    </w:p>
    <w:p w:rsidR="002340BB" w:rsidRDefault="002340BB">
      <w:pPr>
        <w:pStyle w:val="20"/>
        <w:tabs>
          <w:tab w:val="right" w:leader="dot" w:pos="8306"/>
        </w:tabs>
        <w:spacing w:line="360" w:lineRule="auto"/>
        <w:rPr>
          <w:sz w:val="24"/>
          <w:szCs w:val="24"/>
        </w:rPr>
      </w:pPr>
      <w:hyperlink w:anchor="_Toc26242" w:history="1">
        <w:r w:rsidR="00F5009F">
          <w:rPr>
            <w:rFonts w:eastAsia="仿宋"/>
            <w:kern w:val="0"/>
            <w:sz w:val="24"/>
            <w:szCs w:val="24"/>
          </w:rPr>
          <w:t>（六）合理调整土地供应计划</w:t>
        </w:r>
        <w:r w:rsidR="00F5009F">
          <w:rPr>
            <w:sz w:val="24"/>
            <w:szCs w:val="24"/>
          </w:rPr>
          <w:tab/>
        </w:r>
        <w:r w:rsidR="00F5009F">
          <w:rPr>
            <w:rFonts w:hint="eastAsia"/>
            <w:sz w:val="24"/>
            <w:szCs w:val="24"/>
          </w:rPr>
          <w:t>2</w:t>
        </w:r>
      </w:hyperlink>
      <w:r w:rsidR="00F5009F">
        <w:rPr>
          <w:rFonts w:hint="eastAsia"/>
          <w:sz w:val="24"/>
          <w:szCs w:val="24"/>
        </w:rPr>
        <w:t>0</w:t>
      </w:r>
    </w:p>
    <w:p w:rsidR="002340BB" w:rsidRDefault="002340BB">
      <w:pPr>
        <w:pStyle w:val="20"/>
        <w:tabs>
          <w:tab w:val="right" w:leader="dot" w:pos="8306"/>
        </w:tabs>
        <w:spacing w:line="360" w:lineRule="auto"/>
        <w:rPr>
          <w:sz w:val="24"/>
          <w:szCs w:val="24"/>
        </w:rPr>
      </w:pPr>
      <w:hyperlink w:anchor="_Toc9334" w:history="1">
        <w:r w:rsidR="00F5009F">
          <w:rPr>
            <w:rFonts w:eastAsia="仿宋"/>
            <w:kern w:val="0"/>
            <w:sz w:val="24"/>
            <w:szCs w:val="24"/>
          </w:rPr>
          <w:t>（七）奖励措施</w:t>
        </w:r>
        <w:r w:rsidR="00F5009F">
          <w:rPr>
            <w:sz w:val="24"/>
            <w:szCs w:val="24"/>
          </w:rPr>
          <w:tab/>
        </w:r>
        <w:r w:rsidR="00F5009F">
          <w:rPr>
            <w:rFonts w:hint="eastAsia"/>
            <w:sz w:val="24"/>
            <w:szCs w:val="24"/>
          </w:rPr>
          <w:t>2</w:t>
        </w:r>
      </w:hyperlink>
      <w:r w:rsidR="00F5009F">
        <w:rPr>
          <w:rFonts w:hint="eastAsia"/>
          <w:sz w:val="24"/>
          <w:szCs w:val="24"/>
        </w:rPr>
        <w:t>0</w:t>
      </w:r>
    </w:p>
    <w:p w:rsidR="002340BB" w:rsidRDefault="002340BB">
      <w:pPr>
        <w:pStyle w:val="10"/>
        <w:tabs>
          <w:tab w:val="right" w:leader="dot" w:pos="8306"/>
        </w:tabs>
        <w:spacing w:line="360" w:lineRule="auto"/>
        <w:rPr>
          <w:sz w:val="24"/>
          <w:szCs w:val="24"/>
        </w:rPr>
      </w:pPr>
      <w:hyperlink w:anchor="_Toc21872" w:history="1">
        <w:r w:rsidR="00F5009F">
          <w:rPr>
            <w:rFonts w:eastAsia="仿宋"/>
            <w:kern w:val="44"/>
            <w:sz w:val="24"/>
            <w:szCs w:val="24"/>
          </w:rPr>
          <w:t>附件</w:t>
        </w:r>
        <w:r w:rsidR="00F5009F">
          <w:rPr>
            <w:sz w:val="24"/>
            <w:szCs w:val="24"/>
          </w:rPr>
          <w:tab/>
        </w:r>
        <w:r>
          <w:rPr>
            <w:sz w:val="24"/>
            <w:szCs w:val="24"/>
          </w:rPr>
          <w:fldChar w:fldCharType="begin"/>
        </w:r>
        <w:r w:rsidR="00F5009F">
          <w:rPr>
            <w:sz w:val="24"/>
            <w:szCs w:val="24"/>
          </w:rPr>
          <w:instrText xml:space="preserve"> PAGEREF _Toc21872 \h </w:instrText>
        </w:r>
        <w:r>
          <w:rPr>
            <w:sz w:val="24"/>
            <w:szCs w:val="24"/>
          </w:rPr>
        </w:r>
        <w:r>
          <w:rPr>
            <w:sz w:val="24"/>
            <w:szCs w:val="24"/>
          </w:rPr>
          <w:fldChar w:fldCharType="separate"/>
        </w:r>
        <w:r w:rsidR="00F5009F">
          <w:rPr>
            <w:sz w:val="24"/>
            <w:szCs w:val="24"/>
          </w:rPr>
          <w:t>21</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15667" w:history="1">
        <w:r w:rsidR="00F5009F">
          <w:rPr>
            <w:rFonts w:eastAsia="仿宋"/>
            <w:sz w:val="24"/>
            <w:szCs w:val="24"/>
          </w:rPr>
          <w:t>附表</w:t>
        </w:r>
        <w:r w:rsidR="00F5009F">
          <w:rPr>
            <w:rFonts w:eastAsia="仿宋"/>
            <w:sz w:val="24"/>
            <w:szCs w:val="24"/>
          </w:rPr>
          <w:t xml:space="preserve">1 </w:t>
        </w:r>
        <w:r w:rsidR="00F5009F">
          <w:rPr>
            <w:rFonts w:eastAsia="仿宋"/>
            <w:sz w:val="24"/>
            <w:szCs w:val="24"/>
          </w:rPr>
          <w:t>赤壁市</w:t>
        </w:r>
        <w:r w:rsidR="00F5009F">
          <w:rPr>
            <w:rFonts w:eastAsia="仿宋"/>
            <w:sz w:val="24"/>
            <w:szCs w:val="24"/>
          </w:rPr>
          <w:t>202</w:t>
        </w:r>
        <w:r w:rsidR="00F5009F">
          <w:rPr>
            <w:rFonts w:eastAsia="仿宋" w:hint="eastAsia"/>
            <w:sz w:val="24"/>
            <w:szCs w:val="24"/>
          </w:rPr>
          <w:t>5</w:t>
        </w:r>
        <w:r w:rsidR="00F5009F">
          <w:rPr>
            <w:rFonts w:eastAsia="仿宋"/>
            <w:sz w:val="24"/>
            <w:szCs w:val="24"/>
          </w:rPr>
          <w:t>年度国有建设用地供应计划表</w:t>
        </w:r>
        <w:r w:rsidR="00F5009F">
          <w:rPr>
            <w:sz w:val="24"/>
            <w:szCs w:val="24"/>
          </w:rPr>
          <w:tab/>
        </w:r>
        <w:r>
          <w:rPr>
            <w:sz w:val="24"/>
            <w:szCs w:val="24"/>
          </w:rPr>
          <w:fldChar w:fldCharType="begin"/>
        </w:r>
        <w:r w:rsidR="00F5009F">
          <w:rPr>
            <w:sz w:val="24"/>
            <w:szCs w:val="24"/>
          </w:rPr>
          <w:instrText xml:space="preserve"> PAGEREF _Toc15667 \h </w:instrText>
        </w:r>
        <w:r>
          <w:rPr>
            <w:sz w:val="24"/>
            <w:szCs w:val="24"/>
          </w:rPr>
        </w:r>
        <w:r>
          <w:rPr>
            <w:sz w:val="24"/>
            <w:szCs w:val="24"/>
          </w:rPr>
          <w:fldChar w:fldCharType="separate"/>
        </w:r>
        <w:r w:rsidR="00F5009F">
          <w:rPr>
            <w:sz w:val="24"/>
            <w:szCs w:val="24"/>
          </w:rPr>
          <w:t>21</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9287" w:history="1">
        <w:r w:rsidR="00F5009F">
          <w:rPr>
            <w:rFonts w:eastAsia="仿宋"/>
            <w:sz w:val="24"/>
            <w:szCs w:val="24"/>
          </w:rPr>
          <w:t>附表</w:t>
        </w:r>
        <w:r w:rsidR="00F5009F">
          <w:rPr>
            <w:rFonts w:eastAsia="仿宋"/>
            <w:sz w:val="24"/>
            <w:szCs w:val="24"/>
          </w:rPr>
          <w:t xml:space="preserve">2 </w:t>
        </w:r>
        <w:r w:rsidR="00F5009F">
          <w:rPr>
            <w:rFonts w:eastAsia="仿宋"/>
            <w:sz w:val="24"/>
            <w:szCs w:val="24"/>
          </w:rPr>
          <w:t>赤壁</w:t>
        </w:r>
        <w:r w:rsidR="00F5009F">
          <w:rPr>
            <w:rFonts w:eastAsia="仿宋"/>
            <w:sz w:val="24"/>
            <w:szCs w:val="24"/>
          </w:rPr>
          <w:t>20</w:t>
        </w:r>
        <w:r w:rsidR="00F5009F">
          <w:rPr>
            <w:rFonts w:eastAsia="仿宋" w:hint="eastAsia"/>
            <w:sz w:val="24"/>
            <w:szCs w:val="24"/>
          </w:rPr>
          <w:t>25</w:t>
        </w:r>
        <w:r w:rsidR="00F5009F">
          <w:rPr>
            <w:rFonts w:eastAsia="仿宋"/>
            <w:sz w:val="24"/>
            <w:szCs w:val="24"/>
          </w:rPr>
          <w:t>年度</w:t>
        </w:r>
        <w:r w:rsidR="00F5009F">
          <w:rPr>
            <w:rFonts w:eastAsia="仿宋" w:hint="eastAsia"/>
            <w:sz w:val="24"/>
            <w:szCs w:val="24"/>
          </w:rPr>
          <w:t>居住</w:t>
        </w:r>
        <w:r w:rsidR="00F5009F">
          <w:rPr>
            <w:rFonts w:eastAsia="仿宋"/>
            <w:sz w:val="24"/>
            <w:szCs w:val="24"/>
          </w:rPr>
          <w:t>用地供应计划表</w:t>
        </w:r>
        <w:r w:rsidR="00F5009F">
          <w:rPr>
            <w:sz w:val="24"/>
            <w:szCs w:val="24"/>
          </w:rPr>
          <w:tab/>
        </w:r>
        <w:r>
          <w:rPr>
            <w:sz w:val="24"/>
            <w:szCs w:val="24"/>
          </w:rPr>
          <w:fldChar w:fldCharType="begin"/>
        </w:r>
        <w:r w:rsidR="00F5009F">
          <w:rPr>
            <w:sz w:val="24"/>
            <w:szCs w:val="24"/>
          </w:rPr>
          <w:instrText xml:space="preserve"> PAGEREF _Toc9287 \h </w:instrText>
        </w:r>
        <w:r>
          <w:rPr>
            <w:sz w:val="24"/>
            <w:szCs w:val="24"/>
          </w:rPr>
        </w:r>
        <w:r>
          <w:rPr>
            <w:sz w:val="24"/>
            <w:szCs w:val="24"/>
          </w:rPr>
          <w:fldChar w:fldCharType="separate"/>
        </w:r>
        <w:r w:rsidR="00F5009F">
          <w:rPr>
            <w:sz w:val="24"/>
            <w:szCs w:val="24"/>
          </w:rPr>
          <w:t>22</w:t>
        </w:r>
        <w:r>
          <w:rPr>
            <w:sz w:val="24"/>
            <w:szCs w:val="24"/>
          </w:rPr>
          <w:fldChar w:fldCharType="end"/>
        </w:r>
      </w:hyperlink>
    </w:p>
    <w:p w:rsidR="002340BB" w:rsidRDefault="002340BB">
      <w:pPr>
        <w:pStyle w:val="20"/>
        <w:tabs>
          <w:tab w:val="right" w:leader="dot" w:pos="8306"/>
        </w:tabs>
        <w:spacing w:line="360" w:lineRule="auto"/>
        <w:rPr>
          <w:sz w:val="24"/>
          <w:szCs w:val="24"/>
        </w:rPr>
      </w:pPr>
      <w:hyperlink w:anchor="_Toc10403" w:history="1">
        <w:r w:rsidR="00F5009F">
          <w:rPr>
            <w:rFonts w:eastAsia="仿宋"/>
            <w:sz w:val="24"/>
            <w:szCs w:val="24"/>
          </w:rPr>
          <w:t>附表</w:t>
        </w:r>
        <w:r w:rsidR="00F5009F">
          <w:rPr>
            <w:rFonts w:eastAsia="仿宋" w:hint="eastAsia"/>
            <w:sz w:val="24"/>
            <w:szCs w:val="24"/>
          </w:rPr>
          <w:t>3</w:t>
        </w:r>
        <w:r w:rsidR="00F5009F">
          <w:rPr>
            <w:rFonts w:eastAsia="仿宋"/>
            <w:sz w:val="24"/>
            <w:szCs w:val="24"/>
          </w:rPr>
          <w:t>赤壁市</w:t>
        </w:r>
        <w:r w:rsidR="00F5009F">
          <w:rPr>
            <w:rFonts w:eastAsia="仿宋"/>
            <w:sz w:val="24"/>
            <w:szCs w:val="24"/>
          </w:rPr>
          <w:t>202</w:t>
        </w:r>
        <w:r w:rsidR="00F5009F">
          <w:rPr>
            <w:rFonts w:eastAsia="仿宋" w:hint="eastAsia"/>
            <w:sz w:val="24"/>
            <w:szCs w:val="24"/>
          </w:rPr>
          <w:t>5</w:t>
        </w:r>
        <w:r w:rsidR="00F5009F">
          <w:rPr>
            <w:rFonts w:eastAsia="仿宋"/>
            <w:sz w:val="24"/>
            <w:szCs w:val="24"/>
          </w:rPr>
          <w:t>年度国有建设用地供应宗地表</w:t>
        </w:r>
        <w:r w:rsidR="00F5009F">
          <w:rPr>
            <w:sz w:val="24"/>
            <w:szCs w:val="24"/>
          </w:rPr>
          <w:tab/>
        </w:r>
        <w:r>
          <w:rPr>
            <w:sz w:val="24"/>
            <w:szCs w:val="24"/>
          </w:rPr>
          <w:fldChar w:fldCharType="begin"/>
        </w:r>
        <w:r w:rsidR="00F5009F">
          <w:rPr>
            <w:sz w:val="24"/>
            <w:szCs w:val="24"/>
          </w:rPr>
          <w:instrText xml:space="preserve"> PAGEREF _Toc10403 \h </w:instrText>
        </w:r>
        <w:r>
          <w:rPr>
            <w:sz w:val="24"/>
            <w:szCs w:val="24"/>
          </w:rPr>
        </w:r>
        <w:r>
          <w:rPr>
            <w:sz w:val="24"/>
            <w:szCs w:val="24"/>
          </w:rPr>
          <w:fldChar w:fldCharType="separate"/>
        </w:r>
        <w:r w:rsidR="00F5009F">
          <w:rPr>
            <w:sz w:val="24"/>
            <w:szCs w:val="24"/>
          </w:rPr>
          <w:t>23</w:t>
        </w:r>
        <w:r>
          <w:rPr>
            <w:sz w:val="24"/>
            <w:szCs w:val="24"/>
          </w:rPr>
          <w:fldChar w:fldCharType="end"/>
        </w:r>
      </w:hyperlink>
    </w:p>
    <w:p w:rsidR="002340BB" w:rsidRDefault="002340BB">
      <w:pPr>
        <w:pStyle w:val="22TimesNewRoman465465"/>
        <w:outlineLvl w:val="9"/>
        <w:rPr>
          <w:rFonts w:eastAsia="仿宋" w:cs="Times New Roman"/>
          <w:bCs w:val="0"/>
          <w:caps/>
          <w:smallCaps/>
          <w:sz w:val="24"/>
          <w:szCs w:val="24"/>
        </w:rPr>
      </w:pPr>
      <w:r>
        <w:rPr>
          <w:rFonts w:eastAsia="仿宋" w:cs="Times New Roman"/>
          <w:bCs w:val="0"/>
          <w:caps/>
          <w:smallCaps/>
          <w:sz w:val="24"/>
          <w:szCs w:val="24"/>
        </w:rPr>
        <w:fldChar w:fldCharType="end"/>
      </w:r>
    </w:p>
    <w:p w:rsidR="002340BB" w:rsidRDefault="002340BB">
      <w:pPr>
        <w:pStyle w:val="22TimesNewRoman465465"/>
        <w:snapToGrid w:val="0"/>
        <w:outlineLvl w:val="9"/>
        <w:rPr>
          <w:rFonts w:eastAsia="仿宋" w:cs="Times New Roman"/>
          <w:bCs w:val="0"/>
          <w:caps/>
          <w:smallCaps/>
          <w:sz w:val="24"/>
          <w:szCs w:val="24"/>
        </w:rPr>
        <w:sectPr w:rsidR="002340BB">
          <w:footerReference w:type="default" r:id="rId13"/>
          <w:pgSz w:w="11906" w:h="16838"/>
          <w:pgMar w:top="1440" w:right="1800" w:bottom="1440" w:left="1800" w:header="851" w:footer="992" w:gutter="0"/>
          <w:pgNumType w:fmt="upperRoman" w:start="1"/>
          <w:cols w:space="720"/>
          <w:docGrid w:type="lines" w:linePitch="312"/>
        </w:sectPr>
      </w:pPr>
    </w:p>
    <w:p w:rsidR="002340BB" w:rsidRDefault="00F5009F">
      <w:pPr>
        <w:pStyle w:val="22TimesNewRoman465465"/>
        <w:snapToGrid w:val="0"/>
        <w:ind w:firstLineChars="200" w:firstLine="643"/>
        <w:rPr>
          <w:rFonts w:eastAsia="仿宋" w:cs="Times New Roman"/>
          <w:sz w:val="32"/>
          <w:szCs w:val="32"/>
        </w:rPr>
      </w:pPr>
      <w:bookmarkStart w:id="0" w:name="_Toc16677"/>
      <w:bookmarkStart w:id="1" w:name="_Toc26102"/>
      <w:bookmarkStart w:id="2" w:name="_Toc30170"/>
      <w:r>
        <w:rPr>
          <w:rFonts w:eastAsia="仿宋" w:cs="Times New Roman" w:hint="eastAsia"/>
          <w:sz w:val="32"/>
          <w:szCs w:val="32"/>
        </w:rPr>
        <w:lastRenderedPageBreak/>
        <w:t>一、计划编制目的及意义</w:t>
      </w:r>
      <w:bookmarkEnd w:id="0"/>
      <w:bookmarkEnd w:id="1"/>
      <w:bookmarkEnd w:id="2"/>
    </w:p>
    <w:p w:rsidR="002340BB" w:rsidRDefault="00F5009F">
      <w:pPr>
        <w:pStyle w:val="3GB2312363629"/>
        <w:snapToGrid w:val="0"/>
        <w:ind w:firstLineChars="200" w:firstLine="562"/>
        <w:outlineLvl w:val="1"/>
        <w:rPr>
          <w:rFonts w:eastAsia="仿宋" w:cs="Times New Roman"/>
          <w:bCs w:val="0"/>
          <w:kern w:val="0"/>
          <w:szCs w:val="28"/>
        </w:rPr>
      </w:pPr>
      <w:bookmarkStart w:id="3" w:name="_Toc23599"/>
      <w:bookmarkStart w:id="4" w:name="_Toc13243"/>
      <w:bookmarkStart w:id="5" w:name="_Toc22787"/>
      <w:r>
        <w:rPr>
          <w:rFonts w:eastAsia="仿宋" w:cs="Times New Roman"/>
          <w:bCs w:val="0"/>
          <w:kern w:val="0"/>
          <w:szCs w:val="28"/>
        </w:rPr>
        <w:t>（一）目的</w:t>
      </w:r>
      <w:bookmarkEnd w:id="3"/>
      <w:bookmarkEnd w:id="4"/>
      <w:bookmarkEnd w:id="5"/>
    </w:p>
    <w:p w:rsidR="002340BB" w:rsidRDefault="00F5009F">
      <w:pPr>
        <w:widowControl/>
        <w:snapToGrid w:val="0"/>
        <w:spacing w:line="360" w:lineRule="auto"/>
        <w:ind w:firstLineChars="200" w:firstLine="560"/>
        <w:rPr>
          <w:rFonts w:eastAsia="仿宋"/>
          <w:kern w:val="0"/>
          <w:sz w:val="28"/>
          <w:szCs w:val="28"/>
        </w:rPr>
      </w:pPr>
      <w:r>
        <w:rPr>
          <w:rFonts w:eastAsia="仿宋"/>
          <w:kern w:val="0"/>
          <w:sz w:val="28"/>
          <w:szCs w:val="28"/>
        </w:rPr>
        <w:t>为切实加强土地宏观调控，合理配置土地资源，准确了解实际用地需求，科学安排国有建设用地供应，保障项目建设用地需求，促进房地产市场平稳健康发展，促进节约集约利用土地，根据《国土资源部关于印发〈国有建设用地供应计划编制规范〉（试行）的通知》（</w:t>
      </w:r>
      <w:proofErr w:type="gramStart"/>
      <w:r>
        <w:rPr>
          <w:rFonts w:eastAsia="仿宋"/>
          <w:kern w:val="0"/>
          <w:sz w:val="28"/>
          <w:szCs w:val="28"/>
        </w:rPr>
        <w:t>国土资发〔</w:t>
      </w:r>
      <w:r>
        <w:rPr>
          <w:rFonts w:eastAsia="仿宋"/>
          <w:kern w:val="0"/>
          <w:sz w:val="28"/>
          <w:szCs w:val="28"/>
        </w:rPr>
        <w:t>2010</w:t>
      </w:r>
      <w:r>
        <w:rPr>
          <w:rFonts w:eastAsia="仿宋"/>
          <w:kern w:val="0"/>
          <w:sz w:val="28"/>
          <w:szCs w:val="28"/>
        </w:rPr>
        <w:t>〕</w:t>
      </w:r>
      <w:proofErr w:type="gramEnd"/>
      <w:r>
        <w:rPr>
          <w:rFonts w:eastAsia="仿宋"/>
          <w:kern w:val="0"/>
          <w:sz w:val="28"/>
          <w:szCs w:val="28"/>
        </w:rPr>
        <w:t>117</w:t>
      </w:r>
      <w:r>
        <w:rPr>
          <w:rFonts w:eastAsia="仿宋"/>
          <w:kern w:val="0"/>
          <w:sz w:val="28"/>
          <w:szCs w:val="28"/>
        </w:rPr>
        <w:t>号）和《省自然资源厅关于编制</w:t>
      </w:r>
      <w:r>
        <w:rPr>
          <w:rFonts w:eastAsia="仿宋"/>
          <w:kern w:val="0"/>
          <w:sz w:val="28"/>
          <w:szCs w:val="28"/>
        </w:rPr>
        <w:t>2020</w:t>
      </w:r>
      <w:r>
        <w:rPr>
          <w:rFonts w:eastAsia="仿宋"/>
          <w:kern w:val="0"/>
          <w:sz w:val="28"/>
          <w:szCs w:val="28"/>
        </w:rPr>
        <w:t>年度国有建设用地供应计划、土地储备三年滚动计划的通知》（</w:t>
      </w:r>
      <w:proofErr w:type="gramStart"/>
      <w:r>
        <w:rPr>
          <w:rFonts w:eastAsia="仿宋"/>
          <w:kern w:val="0"/>
          <w:sz w:val="28"/>
          <w:szCs w:val="28"/>
        </w:rPr>
        <w:t>鄂自然资函</w:t>
      </w:r>
      <w:proofErr w:type="gramEnd"/>
      <w:r>
        <w:rPr>
          <w:rFonts w:eastAsia="仿宋"/>
          <w:kern w:val="0"/>
          <w:sz w:val="28"/>
          <w:szCs w:val="28"/>
        </w:rPr>
        <w:t>〔</w:t>
      </w:r>
      <w:r>
        <w:rPr>
          <w:rFonts w:eastAsia="仿宋"/>
          <w:kern w:val="0"/>
          <w:sz w:val="28"/>
          <w:szCs w:val="28"/>
        </w:rPr>
        <w:t>2020</w:t>
      </w:r>
      <w:r>
        <w:rPr>
          <w:rFonts w:eastAsia="仿宋"/>
          <w:kern w:val="0"/>
          <w:sz w:val="28"/>
          <w:szCs w:val="28"/>
        </w:rPr>
        <w:t>〕</w:t>
      </w:r>
      <w:r>
        <w:rPr>
          <w:rFonts w:eastAsia="仿宋"/>
          <w:kern w:val="0"/>
          <w:sz w:val="28"/>
          <w:szCs w:val="28"/>
        </w:rPr>
        <w:t>264</w:t>
      </w:r>
      <w:r>
        <w:rPr>
          <w:rFonts w:eastAsia="仿宋"/>
          <w:kern w:val="0"/>
          <w:sz w:val="28"/>
          <w:szCs w:val="28"/>
        </w:rPr>
        <w:t>号）等文件的相关要求，特编制《赤壁市</w:t>
      </w:r>
      <w:r>
        <w:rPr>
          <w:rFonts w:eastAsia="仿宋" w:hint="eastAsia"/>
          <w:kern w:val="0"/>
          <w:sz w:val="28"/>
          <w:szCs w:val="28"/>
        </w:rPr>
        <w:t>2025</w:t>
      </w:r>
      <w:r>
        <w:rPr>
          <w:rFonts w:eastAsia="仿宋"/>
          <w:kern w:val="0"/>
          <w:sz w:val="28"/>
          <w:szCs w:val="28"/>
        </w:rPr>
        <w:t>年度国有建设用地供应计划》，为赤壁市土地供应管理起到较好的促进作用。</w:t>
      </w:r>
    </w:p>
    <w:p w:rsidR="002340BB" w:rsidRDefault="00F5009F">
      <w:pPr>
        <w:pStyle w:val="3GB2312363629"/>
        <w:snapToGrid w:val="0"/>
        <w:ind w:firstLineChars="200" w:firstLine="562"/>
        <w:outlineLvl w:val="1"/>
        <w:rPr>
          <w:rFonts w:eastAsia="仿宋" w:cs="Times New Roman"/>
          <w:bCs w:val="0"/>
          <w:kern w:val="0"/>
          <w:szCs w:val="28"/>
        </w:rPr>
      </w:pPr>
      <w:bookmarkStart w:id="6" w:name="_Toc19742"/>
      <w:bookmarkStart w:id="7" w:name="_Toc7053"/>
      <w:bookmarkStart w:id="8" w:name="_Toc6540"/>
      <w:r>
        <w:rPr>
          <w:rFonts w:eastAsia="仿宋" w:cs="Times New Roman"/>
          <w:bCs w:val="0"/>
          <w:kern w:val="0"/>
          <w:szCs w:val="28"/>
        </w:rPr>
        <w:t>（二）意义</w:t>
      </w:r>
      <w:bookmarkEnd w:id="6"/>
      <w:bookmarkEnd w:id="7"/>
      <w:bookmarkEnd w:id="8"/>
    </w:p>
    <w:p w:rsidR="002340BB" w:rsidRDefault="00F5009F">
      <w:pPr>
        <w:widowControl/>
        <w:snapToGrid w:val="0"/>
        <w:spacing w:line="360" w:lineRule="auto"/>
        <w:ind w:firstLineChars="200" w:firstLine="560"/>
        <w:rPr>
          <w:rStyle w:val="CharChar"/>
          <w:rFonts w:ascii="Times New Roman" w:eastAsia="仿宋"/>
          <w:sz w:val="28"/>
        </w:rPr>
      </w:pPr>
      <w:bookmarkStart w:id="9" w:name="_Toc71293913"/>
      <w:bookmarkStart w:id="10" w:name="_Toc96353627"/>
      <w:bookmarkStart w:id="11" w:name="_Toc95294914"/>
      <w:r>
        <w:rPr>
          <w:rFonts w:eastAsia="仿宋"/>
          <w:kern w:val="0"/>
          <w:sz w:val="28"/>
          <w:szCs w:val="28"/>
        </w:rPr>
        <w:t>《</w:t>
      </w:r>
      <w:r>
        <w:rPr>
          <w:rStyle w:val="CharChar"/>
          <w:rFonts w:ascii="Times New Roman" w:eastAsia="仿宋" w:hint="eastAsia"/>
          <w:sz w:val="28"/>
        </w:rPr>
        <w:t>赤</w:t>
      </w:r>
      <w:r>
        <w:rPr>
          <w:rStyle w:val="CharChar"/>
          <w:rFonts w:ascii="Times New Roman" w:eastAsia="仿宋" w:hint="eastAsia"/>
          <w:sz w:val="28"/>
        </w:rPr>
        <w:t>壁市</w:t>
      </w:r>
      <w:r>
        <w:rPr>
          <w:rStyle w:val="CharChar"/>
          <w:rFonts w:ascii="Times New Roman" w:eastAsia="仿宋" w:hint="eastAsia"/>
          <w:sz w:val="28"/>
        </w:rPr>
        <w:t>2025</w:t>
      </w:r>
      <w:r>
        <w:rPr>
          <w:rStyle w:val="CharChar"/>
          <w:rFonts w:ascii="Times New Roman" w:eastAsia="仿宋" w:hint="eastAsia"/>
          <w:sz w:val="28"/>
        </w:rPr>
        <w:t>年度国有建设用地供应计划》是做好赤壁市国有建设用地供应计划与土地利用年度计划衔接的重要环节，是落实赤壁市国民经济和社会发展规划、土地利用年度计划以及城市的功能分区与布局的重要依据，也会影响到国家土地管理法规政策的落实和参与宏观调控的效果，同时，供地计划也是促进土地市场供求基本平衡的重要手段，是建立以供给引导需求的土地供应机制、增强政府调控土地市场能力的重要组成部分。合理制定</w:t>
      </w:r>
      <w:r>
        <w:rPr>
          <w:rStyle w:val="CharChar"/>
          <w:rFonts w:ascii="Times New Roman" w:eastAsia="仿宋" w:hint="eastAsia"/>
          <w:sz w:val="28"/>
        </w:rPr>
        <w:t>2025</w:t>
      </w:r>
      <w:r>
        <w:rPr>
          <w:rStyle w:val="CharChar"/>
          <w:rFonts w:ascii="Times New Roman" w:eastAsia="仿宋" w:hint="eastAsia"/>
          <w:sz w:val="28"/>
        </w:rPr>
        <w:t>年度国有建设用地供应计划，对市区国有建设用地供应的总量、结构、布局、时序和方式</w:t>
      </w:r>
      <w:proofErr w:type="gramStart"/>
      <w:r>
        <w:rPr>
          <w:rStyle w:val="CharChar"/>
          <w:rFonts w:ascii="Times New Roman" w:eastAsia="仿宋" w:hint="eastAsia"/>
          <w:sz w:val="28"/>
        </w:rPr>
        <w:t>作出</w:t>
      </w:r>
      <w:proofErr w:type="gramEnd"/>
      <w:r>
        <w:rPr>
          <w:rStyle w:val="CharChar"/>
          <w:rFonts w:ascii="Times New Roman" w:eastAsia="仿宋" w:hint="eastAsia"/>
          <w:sz w:val="28"/>
        </w:rPr>
        <w:t>科学安排</w:t>
      </w:r>
      <w:r>
        <w:rPr>
          <w:rStyle w:val="CharChar"/>
          <w:rFonts w:eastAsia="仿宋" w:hint="eastAsia"/>
          <w:sz w:val="28"/>
        </w:rPr>
        <w:t>，</w:t>
      </w:r>
      <w:r>
        <w:rPr>
          <w:rStyle w:val="CharChar"/>
          <w:rFonts w:ascii="Times New Roman" w:eastAsia="仿宋" w:hint="eastAsia"/>
          <w:sz w:val="28"/>
        </w:rPr>
        <w:t>提高政府供地的前瞻性、科</w:t>
      </w:r>
      <w:r>
        <w:rPr>
          <w:rStyle w:val="CharChar"/>
          <w:rFonts w:ascii="Times New Roman" w:eastAsia="仿宋" w:hint="eastAsia"/>
          <w:sz w:val="28"/>
        </w:rPr>
        <w:t>学性、针对性和合理性。减少土地市场运行的盲目性。</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具体表现在以下几个方面：</w:t>
      </w:r>
    </w:p>
    <w:p w:rsidR="002340BB" w:rsidRDefault="00F5009F">
      <w:pPr>
        <w:widowControl/>
        <w:snapToGrid w:val="0"/>
        <w:spacing w:line="360" w:lineRule="auto"/>
        <w:ind w:firstLineChars="200" w:firstLine="560"/>
        <w:rPr>
          <w:rStyle w:val="CharChar"/>
          <w:rFonts w:ascii="Times New Roman" w:eastAsia="仿宋"/>
          <w:sz w:val="28"/>
        </w:rPr>
      </w:pPr>
      <w:bookmarkStart w:id="12" w:name="_Toc289179157"/>
      <w:bookmarkStart w:id="13" w:name="_Toc289178959"/>
      <w:r>
        <w:rPr>
          <w:rStyle w:val="CharChar"/>
          <w:rFonts w:ascii="Times New Roman" w:eastAsia="仿宋" w:hint="eastAsia"/>
          <w:sz w:val="28"/>
        </w:rPr>
        <w:t>1.</w:t>
      </w:r>
      <w:r>
        <w:rPr>
          <w:rStyle w:val="CharChar"/>
          <w:rFonts w:ascii="Times New Roman" w:eastAsia="仿宋" w:hint="eastAsia"/>
          <w:sz w:val="28"/>
        </w:rPr>
        <w:t>编制</w:t>
      </w:r>
      <w:bookmarkEnd w:id="12"/>
      <w:bookmarkEnd w:id="13"/>
      <w:r>
        <w:rPr>
          <w:rStyle w:val="CharChar"/>
          <w:rFonts w:ascii="Times New Roman" w:eastAsia="仿宋" w:hint="eastAsia"/>
          <w:sz w:val="28"/>
        </w:rPr>
        <w:t>国有建设用地供应计划是增强政府调控能力的重要手段。编制和实施国有建设用地供应计划，是政府实施主动供地制度，通过土地供应主动参与社会经济宏观调控的必然要求。通过认真分析土地</w:t>
      </w:r>
      <w:r>
        <w:rPr>
          <w:rStyle w:val="CharChar"/>
          <w:rFonts w:ascii="Times New Roman" w:eastAsia="仿宋" w:hint="eastAsia"/>
          <w:sz w:val="28"/>
        </w:rPr>
        <w:lastRenderedPageBreak/>
        <w:t>市场供求状况，编制实施科学合理的土地供应计划并予以公开，可以充分发挥计划对土地市场的调控和引导作用，一方面可以实现土地供应总量的控制，有利于实施以供给决定需求的土地供应政策，增强政府运用土地政策调控经济运行的主动性，优化土地利用结构，促进土地集约利用。另一方</w:t>
      </w:r>
      <w:r>
        <w:rPr>
          <w:rStyle w:val="CharChar"/>
          <w:rFonts w:ascii="Times New Roman" w:eastAsia="仿宋" w:hint="eastAsia"/>
          <w:sz w:val="28"/>
        </w:rPr>
        <w:t>面，使投资者可以通过土地供应计划信息对市场前景进行正确的分析，形成正确的心理预期，从而达到调控自身投资行为的目的，保证土地市场和房地产市场公开、安全、平稳运行。同时，科学制订土地供应计划也是保护耕地，防止城市无序扩张，实现耕地总量动态平衡基本国策的重要途径。</w:t>
      </w:r>
    </w:p>
    <w:p w:rsidR="002340BB" w:rsidRDefault="00F5009F">
      <w:pPr>
        <w:widowControl/>
        <w:snapToGrid w:val="0"/>
        <w:spacing w:line="360" w:lineRule="auto"/>
        <w:ind w:firstLineChars="200" w:firstLine="560"/>
        <w:rPr>
          <w:rStyle w:val="CharChar"/>
          <w:rFonts w:ascii="Times New Roman" w:eastAsia="仿宋"/>
          <w:sz w:val="28"/>
        </w:rPr>
      </w:pPr>
      <w:bookmarkStart w:id="14" w:name="_Toc148605469"/>
      <w:bookmarkStart w:id="15" w:name="_Toc148760710"/>
      <w:bookmarkStart w:id="16" w:name="_Toc289178961"/>
      <w:bookmarkStart w:id="17" w:name="_Toc148604848"/>
      <w:bookmarkStart w:id="18" w:name="_Toc289179159"/>
      <w:r>
        <w:rPr>
          <w:rStyle w:val="CharChar"/>
          <w:rFonts w:ascii="Times New Roman" w:eastAsia="仿宋" w:hint="eastAsia"/>
          <w:sz w:val="28"/>
        </w:rPr>
        <w:t>2.</w:t>
      </w:r>
      <w:r>
        <w:rPr>
          <w:rStyle w:val="CharChar"/>
          <w:rFonts w:ascii="Times New Roman" w:eastAsia="仿宋" w:hint="eastAsia"/>
          <w:sz w:val="28"/>
        </w:rPr>
        <w:t>编制国有建设用地供应计划是解决目前土地供应中存在问题的重要抓手。</w:t>
      </w:r>
      <w:bookmarkEnd w:id="14"/>
      <w:bookmarkEnd w:id="15"/>
      <w:bookmarkEnd w:id="16"/>
      <w:bookmarkEnd w:id="17"/>
      <w:bookmarkEnd w:id="18"/>
      <w:r>
        <w:rPr>
          <w:rStyle w:val="CharChar"/>
          <w:rFonts w:ascii="Times New Roman" w:eastAsia="仿宋" w:hint="eastAsia"/>
          <w:sz w:val="28"/>
        </w:rPr>
        <w:t>随着我国土地有偿使用制度的逐步推进，土地市场体系基本建立，市场机制的基础性作用开始得以发挥，但与其他要素市场的发展相比，土地市场的发展还处在初级阶段，反映资源稀缺程度的价格形成机制还远</w:t>
      </w:r>
      <w:r>
        <w:rPr>
          <w:rStyle w:val="CharChar"/>
          <w:rFonts w:ascii="Times New Roman" w:eastAsia="仿宋" w:hint="eastAsia"/>
          <w:sz w:val="28"/>
        </w:rPr>
        <w:t>没有建立，土地供应机制和配置效率还与社会经济发展的要求不相适应。编制土地国有建设用地供应计划能确保土地供应的</w:t>
      </w:r>
      <w:r>
        <w:rPr>
          <w:rStyle w:val="CharChar"/>
          <w:rFonts w:eastAsia="仿宋" w:hint="eastAsia"/>
          <w:sz w:val="28"/>
        </w:rPr>
        <w:t>制度化、规范化、科学化</w:t>
      </w:r>
      <w:r>
        <w:rPr>
          <w:rStyle w:val="CharChar"/>
          <w:rFonts w:ascii="Times New Roman" w:eastAsia="仿宋" w:hint="eastAsia"/>
          <w:sz w:val="28"/>
        </w:rPr>
        <w:t>，是解决目前土地供应中存在问题的重要抓手。</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3.</w:t>
      </w:r>
      <w:r>
        <w:rPr>
          <w:rStyle w:val="CharChar"/>
          <w:rFonts w:ascii="Times New Roman" w:eastAsia="仿宋" w:hint="eastAsia"/>
          <w:sz w:val="28"/>
        </w:rPr>
        <w:t>实现赤壁市土地供应与经济社会发展相协调。土地供应量基本控制在计划目标范围内，在保障用地需求的同时，促进土地节约集约利用。</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4.</w:t>
      </w:r>
      <w:r>
        <w:rPr>
          <w:rStyle w:val="CharChar"/>
          <w:rFonts w:ascii="Times New Roman" w:eastAsia="仿宋" w:hint="eastAsia"/>
          <w:sz w:val="28"/>
        </w:rPr>
        <w:t>进一步优化</w:t>
      </w:r>
      <w:r>
        <w:rPr>
          <w:rStyle w:val="CharChar"/>
          <w:rFonts w:eastAsia="仿宋" w:hint="eastAsia"/>
          <w:sz w:val="28"/>
        </w:rPr>
        <w:t>居住用地</w:t>
      </w:r>
      <w:r>
        <w:rPr>
          <w:rStyle w:val="CharChar"/>
          <w:rFonts w:ascii="Times New Roman" w:eastAsia="仿宋" w:hint="eastAsia"/>
          <w:sz w:val="28"/>
        </w:rPr>
        <w:t>供应结构，</w:t>
      </w:r>
      <w:proofErr w:type="gramStart"/>
      <w:r>
        <w:rPr>
          <w:rStyle w:val="CharChar"/>
          <w:rFonts w:ascii="Times New Roman" w:eastAsia="仿宋" w:hint="eastAsia"/>
          <w:sz w:val="28"/>
        </w:rPr>
        <w:t>突出保</w:t>
      </w:r>
      <w:proofErr w:type="gramEnd"/>
      <w:r>
        <w:rPr>
          <w:rStyle w:val="CharChar"/>
          <w:rFonts w:ascii="Times New Roman" w:eastAsia="仿宋" w:hint="eastAsia"/>
          <w:sz w:val="28"/>
        </w:rPr>
        <w:t>民生和稳市场。依托于政府土地储备开发工作基础，政府调控市场和住房保障能力得到增强。</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5.</w:t>
      </w:r>
      <w:r>
        <w:rPr>
          <w:rStyle w:val="CharChar"/>
          <w:rFonts w:ascii="Times New Roman" w:eastAsia="仿宋" w:hint="eastAsia"/>
          <w:sz w:val="28"/>
        </w:rPr>
        <w:t>确保基础设施和公共服务设施用地，使城市承载和服务能力显著提高。促进产业结构调整和经济发</w:t>
      </w:r>
      <w:r>
        <w:rPr>
          <w:rStyle w:val="CharChar"/>
          <w:rFonts w:ascii="Times New Roman" w:eastAsia="仿宋" w:hint="eastAsia"/>
          <w:sz w:val="28"/>
        </w:rPr>
        <w:t>展方式的转变，保障重点项目用地供应，实现重点发展。</w:t>
      </w:r>
    </w:p>
    <w:p w:rsidR="002340BB" w:rsidRDefault="00F5009F">
      <w:pPr>
        <w:pStyle w:val="22TimesNewRoman465465"/>
        <w:snapToGrid w:val="0"/>
        <w:ind w:firstLineChars="200" w:firstLine="643"/>
        <w:rPr>
          <w:rFonts w:eastAsia="仿宋" w:cs="Times New Roman"/>
          <w:sz w:val="32"/>
          <w:szCs w:val="32"/>
        </w:rPr>
      </w:pPr>
      <w:bookmarkStart w:id="19" w:name="_Toc12053"/>
      <w:bookmarkStart w:id="20" w:name="_Toc30883"/>
      <w:bookmarkStart w:id="21" w:name="_Toc6240"/>
      <w:r>
        <w:rPr>
          <w:rFonts w:eastAsia="仿宋" w:cs="Times New Roman" w:hint="eastAsia"/>
          <w:sz w:val="32"/>
          <w:szCs w:val="32"/>
        </w:rPr>
        <w:lastRenderedPageBreak/>
        <w:t>二、计划编制的指导思想</w:t>
      </w:r>
      <w:bookmarkEnd w:id="9"/>
      <w:bookmarkEnd w:id="10"/>
      <w:bookmarkEnd w:id="11"/>
      <w:bookmarkEnd w:id="19"/>
      <w:bookmarkEnd w:id="20"/>
      <w:bookmarkEnd w:id="21"/>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贯彻落实创新、协调、绿色、开放、共享的新发展理念。深入贯彻落实湖北省“一元多层次”战略体系部署，形成“省级部署、咸宁推进、赤壁落实”的格局。融入“一带一路”倡议，发挥赤壁作为“万里茶道源头”优势，以“茶文化”为纽带加强</w:t>
      </w:r>
      <w:proofErr w:type="gramStart"/>
      <w:r>
        <w:rPr>
          <w:rStyle w:val="CharChar"/>
          <w:rFonts w:ascii="Times New Roman" w:eastAsia="仿宋" w:hint="eastAsia"/>
          <w:sz w:val="28"/>
        </w:rPr>
        <w:t>对内对</w:t>
      </w:r>
      <w:proofErr w:type="gramEnd"/>
      <w:r>
        <w:rPr>
          <w:rStyle w:val="CharChar"/>
          <w:rFonts w:ascii="Times New Roman" w:eastAsia="仿宋" w:hint="eastAsia"/>
          <w:sz w:val="28"/>
        </w:rPr>
        <w:t>外经贸合作与文化交流，带动茶产业、旅游产业等优势产业发展再上新台阶。结合赤壁市国民经济和社会发展“十四五”规划发展目标和</w:t>
      </w:r>
      <w:r>
        <w:rPr>
          <w:rStyle w:val="CharChar"/>
          <w:rFonts w:ascii="Times New Roman" w:eastAsia="仿宋" w:hint="eastAsia"/>
          <w:sz w:val="28"/>
        </w:rPr>
        <w:t>2025</w:t>
      </w:r>
      <w:r>
        <w:rPr>
          <w:rStyle w:val="CharChar"/>
          <w:rFonts w:ascii="Times New Roman" w:eastAsia="仿宋" w:hint="eastAsia"/>
          <w:sz w:val="28"/>
        </w:rPr>
        <w:t>年赤壁市发展思路和实施重点，按照“控制总量、优化增量、盘活存量、提高质量”的总体要求</w:t>
      </w:r>
      <w:r>
        <w:rPr>
          <w:rStyle w:val="CharChar"/>
          <w:rFonts w:ascii="Times New Roman" w:eastAsia="仿宋" w:hint="eastAsia"/>
          <w:sz w:val="28"/>
        </w:rPr>
        <w:t>，以“转型升级、绿色崛起”为主线，实现更高质量、更有效率、更加公平、更可持续的发展。</w:t>
      </w:r>
    </w:p>
    <w:p w:rsidR="002340BB" w:rsidRDefault="00F5009F">
      <w:pPr>
        <w:pStyle w:val="22TimesNewRoman465465"/>
        <w:snapToGrid w:val="0"/>
        <w:ind w:firstLineChars="200" w:firstLine="643"/>
        <w:rPr>
          <w:rFonts w:eastAsia="仿宋" w:cs="Times New Roman"/>
          <w:sz w:val="32"/>
          <w:szCs w:val="32"/>
        </w:rPr>
      </w:pPr>
      <w:bookmarkStart w:id="22" w:name="_Toc28638"/>
      <w:bookmarkStart w:id="23" w:name="_Toc27002"/>
      <w:bookmarkStart w:id="24" w:name="_Toc19437"/>
      <w:r>
        <w:rPr>
          <w:rFonts w:eastAsia="仿宋" w:cs="Times New Roman" w:hint="eastAsia"/>
          <w:sz w:val="32"/>
          <w:szCs w:val="32"/>
        </w:rPr>
        <w:t>三、计划编制的原则</w:t>
      </w:r>
      <w:bookmarkEnd w:id="22"/>
      <w:bookmarkEnd w:id="23"/>
      <w:bookmarkEnd w:id="24"/>
    </w:p>
    <w:p w:rsidR="002340BB" w:rsidRDefault="00F5009F">
      <w:pPr>
        <w:widowControl/>
        <w:snapToGrid w:val="0"/>
        <w:spacing w:line="360" w:lineRule="auto"/>
        <w:ind w:firstLineChars="200" w:firstLine="562"/>
        <w:rPr>
          <w:rStyle w:val="CharChar"/>
          <w:rFonts w:ascii="Times New Roman" w:eastAsia="仿宋"/>
          <w:b/>
          <w:bCs/>
          <w:sz w:val="28"/>
        </w:rPr>
      </w:pPr>
      <w:bookmarkStart w:id="25" w:name="_Toc97739712"/>
      <w:bookmarkStart w:id="26" w:name="_Toc23005"/>
      <w:bookmarkStart w:id="27" w:name="_Toc17218"/>
      <w:bookmarkStart w:id="28" w:name="_Toc2044"/>
      <w:bookmarkStart w:id="29" w:name="_Toc45454654"/>
      <w:r>
        <w:rPr>
          <w:rStyle w:val="CharChar"/>
          <w:rFonts w:ascii="Times New Roman" w:eastAsia="仿宋" w:hint="eastAsia"/>
          <w:b/>
          <w:bCs/>
          <w:sz w:val="28"/>
        </w:rPr>
        <w:t>（一）城乡统筹原则</w:t>
      </w:r>
      <w:bookmarkEnd w:id="25"/>
      <w:bookmarkEnd w:id="26"/>
      <w:bookmarkEnd w:id="27"/>
      <w:bookmarkEnd w:id="28"/>
    </w:p>
    <w:p w:rsidR="002340BB" w:rsidRDefault="00F5009F">
      <w:pPr>
        <w:widowControl/>
        <w:snapToGrid w:val="0"/>
        <w:spacing w:line="360" w:lineRule="auto"/>
        <w:ind w:firstLineChars="200" w:firstLine="560"/>
        <w:rPr>
          <w:rStyle w:val="CharChar"/>
          <w:rFonts w:ascii="Times New Roman" w:eastAsia="仿宋"/>
          <w:sz w:val="28"/>
        </w:rPr>
      </w:pPr>
      <w:bookmarkStart w:id="30" w:name="_Toc97739713"/>
      <w:r>
        <w:rPr>
          <w:rStyle w:val="CharChar"/>
          <w:rFonts w:ascii="Times New Roman" w:eastAsia="仿宋" w:hint="eastAsia"/>
          <w:sz w:val="28"/>
        </w:rPr>
        <w:t>通过国有建设用地供应计划编制建设，进一步加大计划管理力度，从赤壁市经济社会发展的整体出发，协调区域之间、行业之间、开发建设与生态保护之间、效率与公平之间、近期与远期用地之间的关系，优化土地资源配置，加强建设用地管理，维护土地所有者和土地使用者的合法权益，增强社会经济可持续发展能力。以城乡统筹发展为目的，加大对涉农建设项目的供应力度，充分发挥城镇对农村的辐射和带动作用，建立以工促农、以城带乡的长效机制，促进城乡协调发展，保障赤壁市区域全面、协调与可持续发展。</w:t>
      </w:r>
    </w:p>
    <w:p w:rsidR="002340BB" w:rsidRDefault="00F5009F">
      <w:pPr>
        <w:widowControl/>
        <w:snapToGrid w:val="0"/>
        <w:spacing w:line="360" w:lineRule="auto"/>
        <w:ind w:firstLineChars="200" w:firstLine="562"/>
        <w:rPr>
          <w:rStyle w:val="CharChar"/>
          <w:rFonts w:ascii="Times New Roman" w:eastAsia="仿宋"/>
          <w:b/>
          <w:bCs/>
          <w:sz w:val="28"/>
        </w:rPr>
      </w:pPr>
      <w:bookmarkStart w:id="31" w:name="_Toc18262"/>
      <w:bookmarkStart w:id="32" w:name="_Toc595"/>
      <w:bookmarkStart w:id="33" w:name="_Toc27243"/>
      <w:r>
        <w:rPr>
          <w:rStyle w:val="CharChar"/>
          <w:rFonts w:ascii="Times New Roman" w:eastAsia="仿宋" w:hint="eastAsia"/>
          <w:b/>
          <w:bCs/>
          <w:sz w:val="28"/>
        </w:rPr>
        <w:t>（二）节约集约用地原则</w:t>
      </w:r>
      <w:bookmarkEnd w:id="30"/>
      <w:bookmarkEnd w:id="31"/>
      <w:bookmarkEnd w:id="32"/>
      <w:bookmarkEnd w:id="33"/>
    </w:p>
    <w:p w:rsidR="002340BB" w:rsidRDefault="00F5009F">
      <w:pPr>
        <w:widowControl/>
        <w:snapToGrid w:val="0"/>
        <w:spacing w:line="360" w:lineRule="auto"/>
        <w:ind w:firstLineChars="200" w:firstLine="560"/>
        <w:rPr>
          <w:rStyle w:val="CharChar"/>
          <w:rFonts w:ascii="Times New Roman" w:eastAsia="仿宋"/>
          <w:sz w:val="28"/>
        </w:rPr>
      </w:pPr>
      <w:bookmarkStart w:id="34" w:name="_Toc97739714"/>
      <w:r>
        <w:rPr>
          <w:rStyle w:val="CharChar"/>
          <w:rFonts w:ascii="Times New Roman" w:eastAsia="仿宋" w:hint="eastAsia"/>
          <w:sz w:val="28"/>
        </w:rPr>
        <w:t>节约集约用地主要包括了三层</w:t>
      </w:r>
      <w:r>
        <w:rPr>
          <w:rStyle w:val="CharChar"/>
          <w:rFonts w:ascii="Times New Roman" w:eastAsia="仿宋" w:hint="eastAsia"/>
          <w:sz w:val="28"/>
        </w:rPr>
        <w:t>含义：一是节约用地，就是各项建设都要尽量节省用地，千方百计地不占或少占耕地；二是集约用地，每宗建设用地必须提高投入产出的强度，提高土地利用的集约化程度；</w:t>
      </w:r>
      <w:r>
        <w:rPr>
          <w:rStyle w:val="CharChar"/>
          <w:rFonts w:ascii="Times New Roman" w:eastAsia="仿宋" w:hint="eastAsia"/>
          <w:sz w:val="28"/>
        </w:rPr>
        <w:lastRenderedPageBreak/>
        <w:t>三是通过整合、置换和储备，合理安排土地投放的数量和节奏，改善建设用地结构、布局，挖掘用地潜力，提高土地配置和利用效率。</w:t>
      </w:r>
    </w:p>
    <w:p w:rsidR="002340BB" w:rsidRDefault="00F5009F">
      <w:pPr>
        <w:widowControl/>
        <w:snapToGrid w:val="0"/>
        <w:spacing w:line="360" w:lineRule="auto"/>
        <w:ind w:firstLineChars="200" w:firstLine="562"/>
        <w:rPr>
          <w:rStyle w:val="CharChar"/>
          <w:rFonts w:ascii="Times New Roman" w:eastAsia="仿宋"/>
          <w:b/>
          <w:bCs/>
          <w:sz w:val="28"/>
        </w:rPr>
      </w:pPr>
      <w:bookmarkStart w:id="35" w:name="_Toc17446"/>
      <w:bookmarkStart w:id="36" w:name="_Toc5397"/>
      <w:bookmarkStart w:id="37" w:name="_Toc27866"/>
      <w:r>
        <w:rPr>
          <w:rStyle w:val="CharChar"/>
          <w:rFonts w:ascii="Times New Roman" w:eastAsia="仿宋" w:hint="eastAsia"/>
          <w:b/>
          <w:bCs/>
          <w:sz w:val="28"/>
        </w:rPr>
        <w:t>（三）供需平衡原则</w:t>
      </w:r>
      <w:bookmarkEnd w:id="34"/>
      <w:bookmarkEnd w:id="35"/>
      <w:bookmarkEnd w:id="36"/>
      <w:bookmarkEnd w:id="37"/>
    </w:p>
    <w:p w:rsidR="002340BB" w:rsidRDefault="00F5009F">
      <w:pPr>
        <w:widowControl/>
        <w:snapToGrid w:val="0"/>
        <w:spacing w:line="360" w:lineRule="auto"/>
        <w:ind w:firstLineChars="200" w:firstLine="560"/>
        <w:rPr>
          <w:rStyle w:val="CharChar"/>
          <w:rFonts w:ascii="Times New Roman" w:eastAsia="仿宋"/>
          <w:sz w:val="28"/>
        </w:rPr>
      </w:pPr>
      <w:bookmarkStart w:id="38" w:name="_Toc97739715"/>
      <w:r>
        <w:rPr>
          <w:rStyle w:val="CharChar"/>
          <w:rFonts w:ascii="Times New Roman" w:eastAsia="仿宋" w:hint="eastAsia"/>
          <w:sz w:val="28"/>
        </w:rPr>
        <w:t>基于赤壁市及其各镇域的发展基础、区位条件及人地关系状况，按照科学发展观要求，优化城乡发展用地结构与布局，强化土地利用的区域主导功能，确定新增建设用地规模，合理确定土地供应总量，合理安排必要的建设用地，统筹兼顾各行业发展的</w:t>
      </w:r>
      <w:r>
        <w:rPr>
          <w:rStyle w:val="CharChar"/>
          <w:rFonts w:ascii="Times New Roman" w:eastAsia="仿宋" w:hint="eastAsia"/>
          <w:sz w:val="28"/>
        </w:rPr>
        <w:t>用地需求，适度开发土地后备资源。</w:t>
      </w:r>
    </w:p>
    <w:p w:rsidR="002340BB" w:rsidRDefault="00F5009F">
      <w:pPr>
        <w:widowControl/>
        <w:snapToGrid w:val="0"/>
        <w:spacing w:line="360" w:lineRule="auto"/>
        <w:ind w:firstLineChars="200" w:firstLine="562"/>
        <w:rPr>
          <w:rStyle w:val="CharChar"/>
          <w:rFonts w:ascii="Times New Roman" w:eastAsia="仿宋"/>
          <w:b/>
          <w:bCs/>
          <w:sz w:val="28"/>
        </w:rPr>
      </w:pPr>
      <w:bookmarkStart w:id="39" w:name="_Toc28608"/>
      <w:bookmarkStart w:id="40" w:name="_Toc28561"/>
      <w:bookmarkStart w:id="41" w:name="_Toc29960"/>
      <w:r>
        <w:rPr>
          <w:rStyle w:val="CharChar"/>
          <w:rFonts w:ascii="Times New Roman" w:eastAsia="仿宋" w:hint="eastAsia"/>
          <w:b/>
          <w:bCs/>
          <w:sz w:val="28"/>
        </w:rPr>
        <w:t>（四）坚持科学发展，合理控制供应总量</w:t>
      </w:r>
      <w:bookmarkEnd w:id="38"/>
      <w:bookmarkEnd w:id="39"/>
      <w:bookmarkEnd w:id="40"/>
      <w:bookmarkEnd w:id="41"/>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严格执行土地利用总体规划、年度计划和国土空间规划，从源头控制建设用地总量，通过优化城市土地利用结构，科学规划各类项目用地，为我市科学发展提供持续的用地保障。</w:t>
      </w:r>
    </w:p>
    <w:p w:rsidR="002340BB" w:rsidRDefault="00F5009F">
      <w:pPr>
        <w:widowControl/>
        <w:snapToGrid w:val="0"/>
        <w:spacing w:line="360" w:lineRule="auto"/>
        <w:ind w:firstLineChars="200" w:firstLine="562"/>
        <w:rPr>
          <w:rStyle w:val="CharChar"/>
          <w:rFonts w:ascii="Times New Roman" w:eastAsia="仿宋"/>
          <w:b/>
          <w:bCs/>
          <w:sz w:val="28"/>
        </w:rPr>
      </w:pPr>
      <w:bookmarkStart w:id="42" w:name="_Toc16963"/>
      <w:bookmarkStart w:id="43" w:name="_Toc3903"/>
      <w:bookmarkStart w:id="44" w:name="_Toc18431"/>
      <w:bookmarkStart w:id="45" w:name="_Toc97739716"/>
      <w:r>
        <w:rPr>
          <w:rStyle w:val="CharChar"/>
          <w:rFonts w:ascii="Times New Roman" w:eastAsia="仿宋" w:hint="eastAsia"/>
          <w:b/>
          <w:bCs/>
          <w:sz w:val="28"/>
        </w:rPr>
        <w:t>（五）优化用地结构，统筹兼顾城乡发展</w:t>
      </w:r>
      <w:bookmarkEnd w:id="42"/>
      <w:bookmarkEnd w:id="43"/>
      <w:bookmarkEnd w:id="44"/>
      <w:bookmarkEnd w:id="45"/>
    </w:p>
    <w:p w:rsidR="002340BB" w:rsidRDefault="00F5009F">
      <w:pPr>
        <w:widowControl/>
        <w:snapToGrid w:val="0"/>
        <w:spacing w:line="360" w:lineRule="auto"/>
        <w:ind w:firstLineChars="200" w:firstLine="560"/>
        <w:rPr>
          <w:rStyle w:val="CharChar"/>
          <w:rFonts w:ascii="Times New Roman" w:eastAsia="仿宋"/>
          <w:sz w:val="28"/>
        </w:rPr>
      </w:pPr>
      <w:bookmarkStart w:id="46" w:name="_Toc97739717"/>
      <w:r>
        <w:rPr>
          <w:rStyle w:val="CharChar"/>
          <w:rFonts w:ascii="Times New Roman" w:eastAsia="仿宋" w:hint="eastAsia"/>
          <w:sz w:val="28"/>
        </w:rPr>
        <w:t>实现全市整体布局的逐步改善，与空间规划的实施相协调，与城市发展理念相一致。按照规划功能分区，合理布置各类产业用地、基础设施用地和民生用地。统筹城乡发展，促进基础设施向农村延伸、公共服务向农村覆盖，实现城乡统筹一体发展；统筹老城改造和新区建设，释放老城空间，完善新区配套，实现新老城区互动发展。</w:t>
      </w:r>
    </w:p>
    <w:p w:rsidR="002340BB" w:rsidRDefault="00F5009F">
      <w:pPr>
        <w:widowControl/>
        <w:snapToGrid w:val="0"/>
        <w:spacing w:line="360" w:lineRule="auto"/>
        <w:ind w:firstLineChars="200" w:firstLine="562"/>
        <w:rPr>
          <w:rStyle w:val="CharChar"/>
          <w:rFonts w:ascii="Times New Roman" w:eastAsia="仿宋"/>
          <w:b/>
          <w:bCs/>
          <w:sz w:val="28"/>
        </w:rPr>
      </w:pPr>
      <w:bookmarkStart w:id="47" w:name="_Toc5232"/>
      <w:bookmarkStart w:id="48" w:name="_Toc19329"/>
      <w:bookmarkStart w:id="49" w:name="_Toc9162"/>
      <w:r>
        <w:rPr>
          <w:rStyle w:val="CharChar"/>
          <w:rFonts w:ascii="Times New Roman" w:eastAsia="仿宋" w:hint="eastAsia"/>
          <w:b/>
          <w:bCs/>
          <w:sz w:val="28"/>
        </w:rPr>
        <w:t>（六）坚持有保有压，保障重点项目用地</w:t>
      </w:r>
      <w:bookmarkEnd w:id="46"/>
      <w:bookmarkEnd w:id="47"/>
      <w:bookmarkEnd w:id="48"/>
      <w:bookmarkEnd w:id="49"/>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确保经济建设发展和重点工程建设土地供给，保障对经济转型发展有重大作用的产业项目用地，保障民生用地和城市配套建设项目用地，保障城市基础设施和重大招商引资项目土地供应。严格控制限制类建</w:t>
      </w:r>
      <w:r>
        <w:rPr>
          <w:rStyle w:val="CharChar"/>
          <w:rFonts w:ascii="Times New Roman" w:eastAsia="仿宋" w:hint="eastAsia"/>
          <w:sz w:val="28"/>
        </w:rPr>
        <w:t>设项目用地供应，禁止对“三高两低”、落后产能和禁止类项目供地。</w:t>
      </w:r>
    </w:p>
    <w:p w:rsidR="002340BB" w:rsidRDefault="00F5009F">
      <w:pPr>
        <w:pStyle w:val="3GB2312363629"/>
        <w:snapToGrid w:val="0"/>
        <w:ind w:firstLineChars="200" w:firstLine="562"/>
        <w:outlineLvl w:val="1"/>
        <w:rPr>
          <w:rFonts w:eastAsia="仿宋" w:cs="Times New Roman"/>
          <w:bCs w:val="0"/>
          <w:kern w:val="0"/>
          <w:szCs w:val="28"/>
        </w:rPr>
      </w:pPr>
      <w:bookmarkStart w:id="50" w:name="_Toc16197"/>
      <w:bookmarkStart w:id="51" w:name="_Toc20214"/>
      <w:bookmarkStart w:id="52" w:name="_Toc97739718"/>
      <w:bookmarkStart w:id="53" w:name="_Toc11536"/>
      <w:r>
        <w:rPr>
          <w:rFonts w:eastAsia="仿宋" w:cs="Times New Roman"/>
          <w:bCs w:val="0"/>
          <w:kern w:val="0"/>
          <w:szCs w:val="28"/>
        </w:rPr>
        <w:lastRenderedPageBreak/>
        <w:t>（七）盘活存量用地，控制增量供应</w:t>
      </w:r>
      <w:bookmarkEnd w:id="50"/>
      <w:bookmarkEnd w:id="51"/>
      <w:bookmarkEnd w:id="52"/>
      <w:bookmarkEnd w:id="53"/>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坚持土地利用总体规划和城镇建设规划为指导，科学合理地配置各类建设用地，努力盘活存量，控制增量，以需求指导供应，以供应引导需求，确保经济社会全面协调可持续发展。</w:t>
      </w:r>
    </w:p>
    <w:p w:rsidR="002340BB" w:rsidRDefault="00F5009F">
      <w:pPr>
        <w:pStyle w:val="22TimesNewRoman465465"/>
        <w:snapToGrid w:val="0"/>
        <w:ind w:firstLineChars="200" w:firstLine="643"/>
        <w:rPr>
          <w:rFonts w:eastAsia="仿宋" w:cs="Times New Roman"/>
          <w:sz w:val="32"/>
          <w:szCs w:val="32"/>
        </w:rPr>
      </w:pPr>
      <w:bookmarkStart w:id="54" w:name="_Toc16867"/>
      <w:bookmarkStart w:id="55" w:name="_Toc12966"/>
      <w:bookmarkStart w:id="56" w:name="_Toc4419"/>
      <w:bookmarkEnd w:id="29"/>
      <w:r>
        <w:rPr>
          <w:rFonts w:eastAsia="仿宋" w:cs="Times New Roman" w:hint="eastAsia"/>
          <w:sz w:val="32"/>
          <w:szCs w:val="32"/>
        </w:rPr>
        <w:t>四、计划编制的依据</w:t>
      </w:r>
      <w:bookmarkEnd w:id="54"/>
      <w:bookmarkEnd w:id="55"/>
      <w:bookmarkEnd w:id="56"/>
    </w:p>
    <w:p w:rsidR="002340BB" w:rsidRDefault="00F5009F">
      <w:pPr>
        <w:widowControl/>
        <w:snapToGrid w:val="0"/>
        <w:spacing w:line="360" w:lineRule="auto"/>
        <w:ind w:firstLineChars="200" w:firstLine="562"/>
        <w:rPr>
          <w:rStyle w:val="CharChar"/>
          <w:rFonts w:ascii="Times New Roman" w:eastAsia="仿宋"/>
          <w:b/>
          <w:bCs/>
          <w:sz w:val="28"/>
        </w:rPr>
      </w:pPr>
      <w:bookmarkStart w:id="57" w:name="_Toc14134"/>
      <w:bookmarkStart w:id="58" w:name="_Toc29661"/>
      <w:bookmarkStart w:id="59" w:name="_Toc279049683"/>
      <w:bookmarkStart w:id="60" w:name="_Toc15432"/>
      <w:r>
        <w:rPr>
          <w:rStyle w:val="CharChar"/>
          <w:rFonts w:ascii="Times New Roman" w:eastAsia="仿宋" w:hint="eastAsia"/>
          <w:b/>
          <w:bCs/>
          <w:sz w:val="28"/>
        </w:rPr>
        <w:t>（一）法律法规和政策依据</w:t>
      </w:r>
      <w:bookmarkEnd w:id="57"/>
      <w:bookmarkEnd w:id="58"/>
      <w:bookmarkEnd w:id="59"/>
      <w:bookmarkEnd w:id="60"/>
    </w:p>
    <w:p w:rsidR="002340BB" w:rsidRDefault="00F5009F">
      <w:pPr>
        <w:widowControl/>
        <w:snapToGrid w:val="0"/>
        <w:spacing w:line="360" w:lineRule="auto"/>
        <w:ind w:firstLineChars="200" w:firstLine="560"/>
        <w:rPr>
          <w:rStyle w:val="CharChar"/>
          <w:rFonts w:ascii="Times New Roman" w:eastAsia="仿宋"/>
          <w:sz w:val="28"/>
        </w:rPr>
      </w:pPr>
      <w:bookmarkStart w:id="61" w:name="_Toc279049684"/>
      <w:r>
        <w:rPr>
          <w:rStyle w:val="CharChar"/>
          <w:rFonts w:ascii="Times New Roman" w:eastAsia="仿宋" w:hint="eastAsia"/>
          <w:sz w:val="28"/>
        </w:rPr>
        <w:t>（</w:t>
      </w:r>
      <w:r>
        <w:rPr>
          <w:rStyle w:val="CharChar"/>
          <w:rFonts w:ascii="Times New Roman" w:eastAsia="仿宋" w:hint="eastAsia"/>
          <w:sz w:val="28"/>
        </w:rPr>
        <w:t>1</w:t>
      </w:r>
      <w:r>
        <w:rPr>
          <w:rStyle w:val="CharChar"/>
          <w:rFonts w:ascii="Times New Roman" w:eastAsia="仿宋" w:hint="eastAsia"/>
          <w:sz w:val="28"/>
        </w:rPr>
        <w:t>）《中华人民共和国土地管理法》（</w:t>
      </w:r>
      <w:r>
        <w:rPr>
          <w:rStyle w:val="CharChar"/>
          <w:rFonts w:ascii="Times New Roman" w:eastAsia="仿宋" w:hint="eastAsia"/>
          <w:sz w:val="28"/>
        </w:rPr>
        <w:t>2020</w:t>
      </w:r>
      <w:r>
        <w:rPr>
          <w:rStyle w:val="CharChar"/>
          <w:rFonts w:ascii="Times New Roman" w:eastAsia="仿宋" w:hint="eastAsia"/>
          <w:sz w:val="28"/>
        </w:rPr>
        <w:t>）；</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2</w:t>
      </w:r>
      <w:r>
        <w:rPr>
          <w:rStyle w:val="CharChar"/>
          <w:rFonts w:ascii="Times New Roman" w:eastAsia="仿宋" w:hint="eastAsia"/>
          <w:sz w:val="28"/>
        </w:rPr>
        <w:t>）《中华人民共和国城市房地产管理法》（</w:t>
      </w:r>
      <w:r>
        <w:rPr>
          <w:rStyle w:val="CharChar"/>
          <w:rFonts w:ascii="Times New Roman" w:eastAsia="仿宋" w:hint="eastAsia"/>
          <w:sz w:val="28"/>
        </w:rPr>
        <w:t>2019</w:t>
      </w:r>
      <w:r>
        <w:rPr>
          <w:rStyle w:val="CharChar"/>
          <w:rFonts w:ascii="Times New Roman" w:eastAsia="仿宋" w:hint="eastAsia"/>
          <w:sz w:val="28"/>
        </w:rPr>
        <w:t>）；</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3</w:t>
      </w:r>
      <w:r>
        <w:rPr>
          <w:rStyle w:val="CharChar"/>
          <w:rFonts w:ascii="Times New Roman" w:eastAsia="仿宋" w:hint="eastAsia"/>
          <w:sz w:val="28"/>
        </w:rPr>
        <w:t>）《中华人民共和国城乡规划法》（</w:t>
      </w:r>
      <w:r>
        <w:rPr>
          <w:rStyle w:val="CharChar"/>
          <w:rFonts w:ascii="Times New Roman" w:eastAsia="仿宋" w:hint="eastAsia"/>
          <w:sz w:val="28"/>
        </w:rPr>
        <w:t>2007</w:t>
      </w:r>
      <w:r>
        <w:rPr>
          <w:rStyle w:val="CharChar"/>
          <w:rFonts w:ascii="Times New Roman" w:eastAsia="仿宋" w:hint="eastAsia"/>
          <w:sz w:val="28"/>
        </w:rPr>
        <w:t>）；</w:t>
      </w:r>
      <w:r>
        <w:rPr>
          <w:rStyle w:val="CharChar"/>
          <w:rFonts w:ascii="Times New Roman" w:eastAsia="仿宋" w:hint="eastAsia"/>
          <w:sz w:val="28"/>
        </w:rPr>
        <w:t xml:space="preserve"> </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4</w:t>
      </w:r>
      <w:r>
        <w:rPr>
          <w:rStyle w:val="CharChar"/>
          <w:rFonts w:ascii="Times New Roman" w:eastAsia="仿宋" w:hint="eastAsia"/>
          <w:sz w:val="28"/>
        </w:rPr>
        <w:t>）《国务院关于深化改革严格土地管理的决定》（国</w:t>
      </w:r>
      <w:r>
        <w:rPr>
          <w:rStyle w:val="CharChar"/>
          <w:rFonts w:ascii="Times New Roman" w:eastAsia="仿宋" w:hint="eastAsia"/>
          <w:sz w:val="28"/>
        </w:rPr>
        <w:t>发〔</w:t>
      </w:r>
      <w:r>
        <w:rPr>
          <w:rStyle w:val="CharChar"/>
          <w:rFonts w:ascii="Times New Roman" w:eastAsia="仿宋" w:hint="eastAsia"/>
          <w:sz w:val="28"/>
        </w:rPr>
        <w:t>2004</w:t>
      </w:r>
      <w:r>
        <w:rPr>
          <w:rStyle w:val="CharChar"/>
          <w:rFonts w:ascii="Times New Roman" w:eastAsia="仿宋" w:hint="eastAsia"/>
          <w:sz w:val="28"/>
        </w:rPr>
        <w:t>〕</w:t>
      </w:r>
      <w:r>
        <w:rPr>
          <w:rStyle w:val="CharChar"/>
          <w:rFonts w:ascii="Times New Roman" w:eastAsia="仿宋" w:hint="eastAsia"/>
          <w:sz w:val="28"/>
        </w:rPr>
        <w:t>28</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5</w:t>
      </w:r>
      <w:r>
        <w:rPr>
          <w:rStyle w:val="CharChar"/>
          <w:rFonts w:ascii="Times New Roman" w:eastAsia="仿宋" w:hint="eastAsia"/>
          <w:sz w:val="28"/>
        </w:rPr>
        <w:t>）《国务院关于加强土地调控有关问题的通知》（国发〔</w:t>
      </w:r>
      <w:r>
        <w:rPr>
          <w:rStyle w:val="CharChar"/>
          <w:rFonts w:ascii="Times New Roman" w:eastAsia="仿宋" w:hint="eastAsia"/>
          <w:sz w:val="28"/>
        </w:rPr>
        <w:t>2006</w:t>
      </w:r>
      <w:r>
        <w:rPr>
          <w:rStyle w:val="CharChar"/>
          <w:rFonts w:ascii="Times New Roman" w:eastAsia="仿宋" w:hint="eastAsia"/>
          <w:sz w:val="28"/>
        </w:rPr>
        <w:t>〕</w:t>
      </w:r>
      <w:r>
        <w:rPr>
          <w:rStyle w:val="CharChar"/>
          <w:rFonts w:ascii="Times New Roman" w:eastAsia="仿宋" w:hint="eastAsia"/>
          <w:sz w:val="28"/>
        </w:rPr>
        <w:t>31</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6</w:t>
      </w:r>
      <w:r>
        <w:rPr>
          <w:rStyle w:val="CharChar"/>
          <w:rFonts w:ascii="Times New Roman" w:eastAsia="仿宋" w:hint="eastAsia"/>
          <w:sz w:val="28"/>
        </w:rPr>
        <w:t>）《国务院关于促进节约集约用地的通知》（国发〔</w:t>
      </w:r>
      <w:r>
        <w:rPr>
          <w:rStyle w:val="CharChar"/>
          <w:rFonts w:ascii="Times New Roman" w:eastAsia="仿宋" w:hint="eastAsia"/>
          <w:sz w:val="28"/>
        </w:rPr>
        <w:t>2008</w:t>
      </w:r>
      <w:r>
        <w:rPr>
          <w:rStyle w:val="CharChar"/>
          <w:rFonts w:ascii="Times New Roman" w:eastAsia="仿宋" w:hint="eastAsia"/>
          <w:sz w:val="28"/>
        </w:rPr>
        <w:t>〕</w:t>
      </w:r>
      <w:r>
        <w:rPr>
          <w:rStyle w:val="CharChar"/>
          <w:rFonts w:ascii="Times New Roman" w:eastAsia="仿宋" w:hint="eastAsia"/>
          <w:sz w:val="28"/>
        </w:rPr>
        <w:t>3</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7</w:t>
      </w:r>
      <w:r>
        <w:rPr>
          <w:rStyle w:val="CharChar"/>
          <w:rFonts w:ascii="Times New Roman" w:eastAsia="仿宋" w:hint="eastAsia"/>
          <w:sz w:val="28"/>
        </w:rPr>
        <w:t>）《国务院批转发展改革委等部门关于抑制部分行业产能过剩和重复建设引导产业健康发展若干意见的通知》（国发〔</w:t>
      </w:r>
      <w:r>
        <w:rPr>
          <w:rStyle w:val="CharChar"/>
          <w:rFonts w:ascii="Times New Roman" w:eastAsia="仿宋" w:hint="eastAsia"/>
          <w:sz w:val="28"/>
        </w:rPr>
        <w:t>2009</w:t>
      </w:r>
      <w:r>
        <w:rPr>
          <w:rStyle w:val="CharChar"/>
          <w:rFonts w:ascii="Times New Roman" w:eastAsia="仿宋" w:hint="eastAsia"/>
          <w:sz w:val="28"/>
        </w:rPr>
        <w:t>〕</w:t>
      </w:r>
      <w:r>
        <w:rPr>
          <w:rStyle w:val="CharChar"/>
          <w:rFonts w:ascii="Times New Roman" w:eastAsia="仿宋" w:hint="eastAsia"/>
          <w:sz w:val="28"/>
        </w:rPr>
        <w:t>38</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8</w:t>
      </w:r>
      <w:r>
        <w:rPr>
          <w:rStyle w:val="CharChar"/>
          <w:rFonts w:ascii="Times New Roman" w:eastAsia="仿宋" w:hint="eastAsia"/>
          <w:sz w:val="28"/>
        </w:rPr>
        <w:t>）《国务院办公厅关于促进房地产市场平稳健康发展的通知》（国办发〔</w:t>
      </w:r>
      <w:r>
        <w:rPr>
          <w:rStyle w:val="CharChar"/>
          <w:rFonts w:ascii="Times New Roman" w:eastAsia="仿宋" w:hint="eastAsia"/>
          <w:sz w:val="28"/>
        </w:rPr>
        <w:t>2010</w:t>
      </w:r>
      <w:r>
        <w:rPr>
          <w:rStyle w:val="CharChar"/>
          <w:rFonts w:ascii="Times New Roman" w:eastAsia="仿宋" w:hint="eastAsia"/>
          <w:sz w:val="28"/>
        </w:rPr>
        <w:t>〕</w:t>
      </w:r>
      <w:r>
        <w:rPr>
          <w:rStyle w:val="CharChar"/>
          <w:rFonts w:ascii="Times New Roman" w:eastAsia="仿宋" w:hint="eastAsia"/>
          <w:sz w:val="28"/>
        </w:rPr>
        <w:t>4</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9</w:t>
      </w:r>
      <w:r>
        <w:rPr>
          <w:rStyle w:val="CharChar"/>
          <w:rFonts w:ascii="Times New Roman" w:eastAsia="仿宋" w:hint="eastAsia"/>
          <w:sz w:val="28"/>
        </w:rPr>
        <w:t>）《招标拍卖挂牌出让国有建设用地使用权规定》（国土资源部令第</w:t>
      </w:r>
      <w:r>
        <w:rPr>
          <w:rStyle w:val="CharChar"/>
          <w:rFonts w:ascii="Times New Roman" w:eastAsia="仿宋" w:hint="eastAsia"/>
          <w:sz w:val="28"/>
        </w:rPr>
        <w:t>39</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10</w:t>
      </w:r>
      <w:r>
        <w:rPr>
          <w:rStyle w:val="CharChar"/>
          <w:rFonts w:ascii="Times New Roman" w:eastAsia="仿宋" w:hint="eastAsia"/>
          <w:sz w:val="28"/>
        </w:rPr>
        <w:t>）《协议出让国有土地使用权规定》（国土资源部令第</w:t>
      </w:r>
      <w:r>
        <w:rPr>
          <w:rStyle w:val="CharChar"/>
          <w:rFonts w:ascii="Times New Roman" w:eastAsia="仿宋" w:hint="eastAsia"/>
          <w:sz w:val="28"/>
        </w:rPr>
        <w:t>21</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11</w:t>
      </w:r>
      <w:r>
        <w:rPr>
          <w:rStyle w:val="CharChar"/>
          <w:rFonts w:ascii="Times New Roman" w:eastAsia="仿宋" w:hint="eastAsia"/>
          <w:sz w:val="28"/>
        </w:rPr>
        <w:t>）《划拨用地目录》（国土资源部令第</w:t>
      </w:r>
      <w:r>
        <w:rPr>
          <w:rStyle w:val="CharChar"/>
          <w:rFonts w:ascii="Times New Roman" w:eastAsia="仿宋" w:hint="eastAsia"/>
          <w:sz w:val="28"/>
        </w:rPr>
        <w:t>9</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lastRenderedPageBreak/>
        <w:t>（</w:t>
      </w:r>
      <w:r>
        <w:rPr>
          <w:rStyle w:val="CharChar"/>
          <w:rFonts w:ascii="Times New Roman" w:eastAsia="仿宋" w:hint="eastAsia"/>
          <w:sz w:val="28"/>
        </w:rPr>
        <w:t>12</w:t>
      </w:r>
      <w:r>
        <w:rPr>
          <w:rStyle w:val="CharChar"/>
          <w:rFonts w:ascii="Times New Roman" w:eastAsia="仿宋" w:hint="eastAsia"/>
          <w:sz w:val="28"/>
        </w:rPr>
        <w:t>）《产业结构调整指导目录（</w:t>
      </w:r>
      <w:r>
        <w:rPr>
          <w:rStyle w:val="CharChar"/>
          <w:rFonts w:ascii="Times New Roman" w:eastAsia="仿宋" w:hint="eastAsia"/>
          <w:sz w:val="28"/>
        </w:rPr>
        <w:t>2019</w:t>
      </w:r>
      <w:r>
        <w:rPr>
          <w:rStyle w:val="CharChar"/>
          <w:rFonts w:ascii="Times New Roman" w:eastAsia="仿宋" w:hint="eastAsia"/>
          <w:sz w:val="28"/>
        </w:rPr>
        <w:t>年本）》；</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13</w:t>
      </w:r>
      <w:r>
        <w:rPr>
          <w:rStyle w:val="CharChar"/>
          <w:rFonts w:ascii="Times New Roman" w:eastAsia="仿宋" w:hint="eastAsia"/>
          <w:sz w:val="28"/>
        </w:rPr>
        <w:t>）《土地储备管理办法》（国土资</w:t>
      </w:r>
      <w:proofErr w:type="gramStart"/>
      <w:r>
        <w:rPr>
          <w:rStyle w:val="CharChar"/>
          <w:rFonts w:ascii="Times New Roman" w:eastAsia="仿宋" w:hint="eastAsia"/>
          <w:sz w:val="28"/>
        </w:rPr>
        <w:t>规</w:t>
      </w:r>
      <w:proofErr w:type="gramEnd"/>
      <w:r>
        <w:rPr>
          <w:rStyle w:val="CharChar"/>
          <w:rFonts w:ascii="Times New Roman" w:eastAsia="仿宋" w:hint="eastAsia"/>
          <w:sz w:val="28"/>
        </w:rPr>
        <w:t>〔</w:t>
      </w:r>
      <w:r>
        <w:rPr>
          <w:rStyle w:val="CharChar"/>
          <w:rFonts w:ascii="Times New Roman" w:eastAsia="仿宋" w:hint="eastAsia"/>
          <w:sz w:val="28"/>
        </w:rPr>
        <w:t>2017</w:t>
      </w:r>
      <w:r>
        <w:rPr>
          <w:rStyle w:val="CharChar"/>
          <w:rFonts w:ascii="Times New Roman" w:eastAsia="仿宋" w:hint="eastAsia"/>
          <w:sz w:val="28"/>
        </w:rPr>
        <w:t>〕</w:t>
      </w:r>
      <w:r>
        <w:rPr>
          <w:rStyle w:val="CharChar"/>
          <w:rFonts w:ascii="Times New Roman" w:eastAsia="仿宋" w:hint="eastAsia"/>
          <w:sz w:val="28"/>
        </w:rPr>
        <w:t>17</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14</w:t>
      </w:r>
      <w:r>
        <w:rPr>
          <w:rStyle w:val="CharChar"/>
          <w:rFonts w:ascii="Times New Roman" w:eastAsia="仿宋" w:hint="eastAsia"/>
          <w:sz w:val="28"/>
        </w:rPr>
        <w:t>）《自然资源部关于认真贯彻＜国务院关于解决城市低收入家庭住房困难的若干意见＞进一步加强土地供应调控的通知》（</w:t>
      </w:r>
      <w:proofErr w:type="gramStart"/>
      <w:r>
        <w:rPr>
          <w:rStyle w:val="CharChar"/>
          <w:rFonts w:ascii="Times New Roman" w:eastAsia="仿宋" w:hint="eastAsia"/>
          <w:sz w:val="28"/>
        </w:rPr>
        <w:t>国土资发〔</w:t>
      </w:r>
      <w:r>
        <w:rPr>
          <w:rStyle w:val="CharChar"/>
          <w:rFonts w:ascii="Times New Roman" w:eastAsia="仿宋" w:hint="eastAsia"/>
          <w:sz w:val="28"/>
        </w:rPr>
        <w:t>2007</w:t>
      </w:r>
      <w:r>
        <w:rPr>
          <w:rStyle w:val="CharChar"/>
          <w:rFonts w:ascii="Times New Roman" w:eastAsia="仿宋" w:hint="eastAsia"/>
          <w:sz w:val="28"/>
        </w:rPr>
        <w:t>〕</w:t>
      </w:r>
      <w:proofErr w:type="gramEnd"/>
      <w:r>
        <w:rPr>
          <w:rStyle w:val="CharChar"/>
          <w:rFonts w:ascii="Times New Roman" w:eastAsia="仿宋" w:hint="eastAsia"/>
          <w:sz w:val="28"/>
        </w:rPr>
        <w:t>236</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15</w:t>
      </w:r>
      <w:r>
        <w:rPr>
          <w:rStyle w:val="CharChar"/>
          <w:rFonts w:ascii="Times New Roman" w:eastAsia="仿宋" w:hint="eastAsia"/>
          <w:sz w:val="28"/>
        </w:rPr>
        <w:t>）《自然资源部监察部关于进一步落实工业用地出让制度的通知》（</w:t>
      </w:r>
      <w:proofErr w:type="gramStart"/>
      <w:r>
        <w:rPr>
          <w:rStyle w:val="CharChar"/>
          <w:rFonts w:ascii="Times New Roman" w:eastAsia="仿宋" w:hint="eastAsia"/>
          <w:sz w:val="28"/>
        </w:rPr>
        <w:t>国土资发〔</w:t>
      </w:r>
      <w:r>
        <w:rPr>
          <w:rStyle w:val="CharChar"/>
          <w:rFonts w:ascii="Times New Roman" w:eastAsia="仿宋" w:hint="eastAsia"/>
          <w:sz w:val="28"/>
        </w:rPr>
        <w:t>2009</w:t>
      </w:r>
      <w:r>
        <w:rPr>
          <w:rStyle w:val="CharChar"/>
          <w:rFonts w:ascii="Times New Roman" w:eastAsia="仿宋" w:hint="eastAsia"/>
          <w:sz w:val="28"/>
        </w:rPr>
        <w:t>〕</w:t>
      </w:r>
      <w:proofErr w:type="gramEnd"/>
      <w:r>
        <w:rPr>
          <w:rStyle w:val="CharChar"/>
          <w:rFonts w:ascii="Times New Roman" w:eastAsia="仿宋" w:hint="eastAsia"/>
          <w:sz w:val="28"/>
        </w:rPr>
        <w:t>101</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16</w:t>
      </w:r>
      <w:r>
        <w:rPr>
          <w:rStyle w:val="CharChar"/>
          <w:rFonts w:ascii="Times New Roman" w:eastAsia="仿宋" w:hint="eastAsia"/>
          <w:sz w:val="28"/>
        </w:rPr>
        <w:t>）《自然资源部关于加强房地产用地供应和监管有关问题的通知》（</w:t>
      </w:r>
      <w:proofErr w:type="gramStart"/>
      <w:r>
        <w:rPr>
          <w:rStyle w:val="CharChar"/>
          <w:rFonts w:ascii="Times New Roman" w:eastAsia="仿宋" w:hint="eastAsia"/>
          <w:sz w:val="28"/>
        </w:rPr>
        <w:t>国土资发〔</w:t>
      </w:r>
      <w:r>
        <w:rPr>
          <w:rStyle w:val="CharChar"/>
          <w:rFonts w:ascii="Times New Roman" w:eastAsia="仿宋" w:hint="eastAsia"/>
          <w:sz w:val="28"/>
        </w:rPr>
        <w:t>2010</w:t>
      </w:r>
      <w:r>
        <w:rPr>
          <w:rStyle w:val="CharChar"/>
          <w:rFonts w:ascii="Times New Roman" w:eastAsia="仿宋" w:hint="eastAsia"/>
          <w:sz w:val="28"/>
        </w:rPr>
        <w:t>〕</w:t>
      </w:r>
      <w:proofErr w:type="gramEnd"/>
      <w:r>
        <w:rPr>
          <w:rStyle w:val="CharChar"/>
          <w:rFonts w:ascii="Times New Roman" w:eastAsia="仿宋" w:hint="eastAsia"/>
          <w:sz w:val="28"/>
        </w:rPr>
        <w:t>34</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17</w:t>
      </w:r>
      <w:r>
        <w:rPr>
          <w:rStyle w:val="CharChar"/>
          <w:rFonts w:ascii="Times New Roman" w:eastAsia="仿宋" w:hint="eastAsia"/>
          <w:sz w:val="28"/>
        </w:rPr>
        <w:t>）《省自然资源厅关于编制</w:t>
      </w:r>
      <w:r>
        <w:rPr>
          <w:rStyle w:val="CharChar"/>
          <w:rFonts w:ascii="Times New Roman" w:eastAsia="仿宋" w:hint="eastAsia"/>
          <w:sz w:val="28"/>
        </w:rPr>
        <w:t>2020</w:t>
      </w:r>
      <w:r>
        <w:rPr>
          <w:rStyle w:val="CharChar"/>
          <w:rFonts w:ascii="Times New Roman" w:eastAsia="仿宋" w:hint="eastAsia"/>
          <w:sz w:val="28"/>
        </w:rPr>
        <w:t>年度国有建设用地供应计划、土地储备三年滚动计划的通知》（</w:t>
      </w:r>
      <w:proofErr w:type="gramStart"/>
      <w:r>
        <w:rPr>
          <w:rStyle w:val="CharChar"/>
          <w:rFonts w:ascii="Times New Roman" w:eastAsia="仿宋" w:hint="eastAsia"/>
          <w:sz w:val="28"/>
        </w:rPr>
        <w:t>鄂自然资函</w:t>
      </w:r>
      <w:proofErr w:type="gramEnd"/>
      <w:r>
        <w:rPr>
          <w:rStyle w:val="CharChar"/>
          <w:rFonts w:ascii="Times New Roman" w:eastAsia="仿宋" w:hint="eastAsia"/>
          <w:sz w:val="28"/>
        </w:rPr>
        <w:t>〔</w:t>
      </w:r>
      <w:r>
        <w:rPr>
          <w:rStyle w:val="CharChar"/>
          <w:rFonts w:ascii="Times New Roman" w:eastAsia="仿宋" w:hint="eastAsia"/>
          <w:sz w:val="28"/>
        </w:rPr>
        <w:t>2020</w:t>
      </w:r>
      <w:r>
        <w:rPr>
          <w:rStyle w:val="CharChar"/>
          <w:rFonts w:ascii="Times New Roman" w:eastAsia="仿宋" w:hint="eastAsia"/>
          <w:sz w:val="28"/>
        </w:rPr>
        <w:t>〕</w:t>
      </w:r>
      <w:r>
        <w:rPr>
          <w:rStyle w:val="CharChar"/>
          <w:rFonts w:ascii="Times New Roman" w:eastAsia="仿宋" w:hint="eastAsia"/>
          <w:sz w:val="28"/>
        </w:rPr>
        <w:t>264</w:t>
      </w:r>
      <w:r>
        <w:rPr>
          <w:rStyle w:val="CharChar"/>
          <w:rFonts w:ascii="Times New Roman" w:eastAsia="仿宋" w:hint="eastAsia"/>
          <w:sz w:val="28"/>
        </w:rPr>
        <w:t>号）。</w:t>
      </w:r>
    </w:p>
    <w:p w:rsidR="002340BB" w:rsidRDefault="00F5009F">
      <w:pPr>
        <w:widowControl/>
        <w:snapToGrid w:val="0"/>
        <w:spacing w:line="360" w:lineRule="auto"/>
        <w:ind w:firstLineChars="200" w:firstLine="562"/>
        <w:rPr>
          <w:rStyle w:val="CharChar"/>
          <w:rFonts w:ascii="Times New Roman" w:eastAsia="仿宋"/>
          <w:b/>
          <w:bCs/>
          <w:sz w:val="28"/>
        </w:rPr>
      </w:pPr>
      <w:bookmarkStart w:id="62" w:name="_Toc31704"/>
      <w:bookmarkStart w:id="63" w:name="_Toc3770"/>
      <w:bookmarkStart w:id="64" w:name="_Toc21262"/>
      <w:r>
        <w:rPr>
          <w:rStyle w:val="CharChar"/>
          <w:rFonts w:ascii="Times New Roman" w:eastAsia="仿宋" w:hint="eastAsia"/>
          <w:b/>
          <w:bCs/>
          <w:sz w:val="28"/>
        </w:rPr>
        <w:t>（二）技术依据</w:t>
      </w:r>
      <w:bookmarkEnd w:id="61"/>
      <w:bookmarkEnd w:id="62"/>
      <w:bookmarkEnd w:id="63"/>
      <w:bookmarkEnd w:id="64"/>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1</w:t>
      </w:r>
      <w:r>
        <w:rPr>
          <w:rStyle w:val="CharChar"/>
          <w:rFonts w:ascii="Times New Roman" w:eastAsia="仿宋" w:hint="eastAsia"/>
          <w:sz w:val="28"/>
        </w:rPr>
        <w:t>）《国土资源部关于〈国有建设用地供应计划编制规范〉（试行）的通知》（</w:t>
      </w:r>
      <w:proofErr w:type="gramStart"/>
      <w:r>
        <w:rPr>
          <w:rStyle w:val="CharChar"/>
          <w:rFonts w:ascii="Times New Roman" w:eastAsia="仿宋" w:hint="eastAsia"/>
          <w:sz w:val="28"/>
        </w:rPr>
        <w:t>国土资发〔</w:t>
      </w:r>
      <w:r>
        <w:rPr>
          <w:rStyle w:val="CharChar"/>
          <w:rFonts w:ascii="Times New Roman" w:eastAsia="仿宋" w:hint="eastAsia"/>
          <w:sz w:val="28"/>
        </w:rPr>
        <w:t>2010</w:t>
      </w:r>
      <w:r>
        <w:rPr>
          <w:rStyle w:val="CharChar"/>
          <w:rFonts w:ascii="Times New Roman" w:eastAsia="仿宋" w:hint="eastAsia"/>
          <w:sz w:val="28"/>
        </w:rPr>
        <w:t>〕</w:t>
      </w:r>
      <w:proofErr w:type="gramEnd"/>
      <w:r>
        <w:rPr>
          <w:rStyle w:val="CharChar"/>
          <w:rFonts w:ascii="Times New Roman" w:eastAsia="仿宋" w:hint="eastAsia"/>
          <w:sz w:val="28"/>
        </w:rPr>
        <w:t>117</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2</w:t>
      </w:r>
      <w:r>
        <w:rPr>
          <w:rStyle w:val="CharChar"/>
          <w:rFonts w:ascii="Times New Roman" w:eastAsia="仿宋" w:hint="eastAsia"/>
          <w:sz w:val="28"/>
        </w:rPr>
        <w:t>）《土地利用现状分类》（</w:t>
      </w:r>
      <w:r>
        <w:rPr>
          <w:rStyle w:val="CharChar"/>
          <w:rFonts w:ascii="Times New Roman" w:eastAsia="仿宋" w:hint="eastAsia"/>
          <w:sz w:val="28"/>
        </w:rPr>
        <w:t>GB/21010-2017</w:t>
      </w:r>
      <w:r>
        <w:rPr>
          <w:rStyle w:val="CharChar"/>
          <w:rFonts w:ascii="Times New Roman" w:eastAsia="仿宋" w:hint="eastAsia"/>
          <w:sz w:val="28"/>
        </w:rPr>
        <w:t>）；</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3</w:t>
      </w:r>
      <w:r>
        <w:rPr>
          <w:rStyle w:val="CharChar"/>
          <w:rFonts w:ascii="Times New Roman" w:eastAsia="仿宋" w:hint="eastAsia"/>
          <w:sz w:val="28"/>
        </w:rPr>
        <w:t>）《招标拍卖挂牌出让国有土地使用权规范》和《协议出让国有土地使用权规范》（</w:t>
      </w:r>
      <w:proofErr w:type="gramStart"/>
      <w:r>
        <w:rPr>
          <w:rStyle w:val="CharChar"/>
          <w:rFonts w:ascii="Times New Roman" w:eastAsia="仿宋" w:hint="eastAsia"/>
          <w:sz w:val="28"/>
        </w:rPr>
        <w:t>国土资发〔</w:t>
      </w:r>
      <w:r>
        <w:rPr>
          <w:rStyle w:val="CharChar"/>
          <w:rFonts w:ascii="Times New Roman" w:eastAsia="仿宋" w:hint="eastAsia"/>
          <w:sz w:val="28"/>
        </w:rPr>
        <w:t>2006</w:t>
      </w:r>
      <w:r>
        <w:rPr>
          <w:rStyle w:val="CharChar"/>
          <w:rFonts w:ascii="Times New Roman" w:eastAsia="仿宋" w:hint="eastAsia"/>
          <w:sz w:val="28"/>
        </w:rPr>
        <w:t>〕</w:t>
      </w:r>
      <w:proofErr w:type="gramEnd"/>
      <w:r>
        <w:rPr>
          <w:rStyle w:val="CharChar"/>
          <w:rFonts w:ascii="Times New Roman" w:eastAsia="仿宋" w:hint="eastAsia"/>
          <w:sz w:val="28"/>
        </w:rPr>
        <w:t>11</w:t>
      </w:r>
      <w:r>
        <w:rPr>
          <w:rStyle w:val="CharChar"/>
          <w:rFonts w:ascii="Times New Roman" w:eastAsia="仿宋" w:hint="eastAsia"/>
          <w:sz w:val="28"/>
        </w:rPr>
        <w:t>4</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4</w:t>
      </w:r>
      <w:r>
        <w:rPr>
          <w:rStyle w:val="CharChar"/>
          <w:rFonts w:ascii="Times New Roman" w:eastAsia="仿宋" w:hint="eastAsia"/>
          <w:sz w:val="28"/>
        </w:rPr>
        <w:t>）《全国工业用地出让最低价标准》（</w:t>
      </w:r>
      <w:proofErr w:type="gramStart"/>
      <w:r>
        <w:rPr>
          <w:rStyle w:val="CharChar"/>
          <w:rFonts w:ascii="Times New Roman" w:eastAsia="仿宋" w:hint="eastAsia"/>
          <w:sz w:val="28"/>
        </w:rPr>
        <w:t>国土资发〔</w:t>
      </w:r>
      <w:r>
        <w:rPr>
          <w:rStyle w:val="CharChar"/>
          <w:rFonts w:ascii="Times New Roman" w:eastAsia="仿宋" w:hint="eastAsia"/>
          <w:sz w:val="28"/>
        </w:rPr>
        <w:t>2006</w:t>
      </w:r>
      <w:r>
        <w:rPr>
          <w:rStyle w:val="CharChar"/>
          <w:rFonts w:ascii="Times New Roman" w:eastAsia="仿宋" w:hint="eastAsia"/>
          <w:sz w:val="28"/>
        </w:rPr>
        <w:t>〕</w:t>
      </w:r>
      <w:proofErr w:type="gramEnd"/>
      <w:r>
        <w:rPr>
          <w:rStyle w:val="CharChar"/>
          <w:rFonts w:ascii="Times New Roman" w:eastAsia="仿宋" w:hint="eastAsia"/>
          <w:sz w:val="28"/>
        </w:rPr>
        <w:t>307</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5</w:t>
      </w:r>
      <w:r>
        <w:rPr>
          <w:rStyle w:val="CharChar"/>
          <w:rFonts w:ascii="Times New Roman" w:eastAsia="仿宋" w:hint="eastAsia"/>
          <w:sz w:val="28"/>
        </w:rPr>
        <w:t>）《工业项目建设用地控制指标》（</w:t>
      </w:r>
      <w:proofErr w:type="gramStart"/>
      <w:r>
        <w:rPr>
          <w:rStyle w:val="CharChar"/>
          <w:rFonts w:ascii="Times New Roman" w:eastAsia="仿宋" w:hint="eastAsia"/>
          <w:sz w:val="28"/>
        </w:rPr>
        <w:t>国土资发〔</w:t>
      </w:r>
      <w:r>
        <w:rPr>
          <w:rStyle w:val="CharChar"/>
          <w:rFonts w:ascii="Times New Roman" w:eastAsia="仿宋" w:hint="eastAsia"/>
          <w:sz w:val="28"/>
        </w:rPr>
        <w:t>2008</w:t>
      </w:r>
      <w:r>
        <w:rPr>
          <w:rStyle w:val="CharChar"/>
          <w:rFonts w:ascii="Times New Roman" w:eastAsia="仿宋" w:hint="eastAsia"/>
          <w:sz w:val="28"/>
        </w:rPr>
        <w:t>〕</w:t>
      </w:r>
      <w:proofErr w:type="gramEnd"/>
      <w:r>
        <w:rPr>
          <w:rStyle w:val="CharChar"/>
          <w:rFonts w:ascii="Times New Roman" w:eastAsia="仿宋" w:hint="eastAsia"/>
          <w:sz w:val="28"/>
        </w:rPr>
        <w:t>24</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6</w:t>
      </w:r>
      <w:r>
        <w:rPr>
          <w:rStyle w:val="CharChar"/>
          <w:rFonts w:ascii="Times New Roman" w:eastAsia="仿宋" w:hint="eastAsia"/>
          <w:sz w:val="28"/>
        </w:rPr>
        <w:t>）《全国工业用地出让最低价标准》（</w:t>
      </w:r>
      <w:proofErr w:type="gramStart"/>
      <w:r>
        <w:rPr>
          <w:rStyle w:val="CharChar"/>
          <w:rFonts w:ascii="Times New Roman" w:eastAsia="仿宋" w:hint="eastAsia"/>
          <w:sz w:val="28"/>
        </w:rPr>
        <w:t>国土资发〔</w:t>
      </w:r>
      <w:r>
        <w:rPr>
          <w:rStyle w:val="CharChar"/>
          <w:rFonts w:ascii="Times New Roman" w:eastAsia="仿宋" w:hint="eastAsia"/>
          <w:sz w:val="28"/>
        </w:rPr>
        <w:t>2009</w:t>
      </w:r>
      <w:r>
        <w:rPr>
          <w:rStyle w:val="CharChar"/>
          <w:rFonts w:ascii="Times New Roman" w:eastAsia="仿宋" w:hint="eastAsia"/>
          <w:sz w:val="28"/>
        </w:rPr>
        <w:t>〕</w:t>
      </w:r>
      <w:proofErr w:type="gramEnd"/>
      <w:r>
        <w:rPr>
          <w:rStyle w:val="CharChar"/>
          <w:rFonts w:ascii="Times New Roman" w:eastAsia="仿宋" w:hint="eastAsia"/>
          <w:sz w:val="28"/>
        </w:rPr>
        <w:t>56</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7</w:t>
      </w:r>
      <w:r>
        <w:rPr>
          <w:rStyle w:val="CharChar"/>
          <w:rFonts w:ascii="Times New Roman" w:eastAsia="仿宋" w:hint="eastAsia"/>
          <w:sz w:val="28"/>
        </w:rPr>
        <w:t>）《自然资源部关于调整工业用地出让最低价标准实施政策的通知》（</w:t>
      </w:r>
      <w:proofErr w:type="gramStart"/>
      <w:r>
        <w:rPr>
          <w:rStyle w:val="CharChar"/>
          <w:rFonts w:ascii="Times New Roman" w:eastAsia="仿宋" w:hint="eastAsia"/>
          <w:sz w:val="28"/>
        </w:rPr>
        <w:t>国土资发〔</w:t>
      </w:r>
      <w:r>
        <w:rPr>
          <w:rStyle w:val="CharChar"/>
          <w:rFonts w:ascii="Times New Roman" w:eastAsia="仿宋" w:hint="eastAsia"/>
          <w:sz w:val="28"/>
        </w:rPr>
        <w:t>2009</w:t>
      </w:r>
      <w:r>
        <w:rPr>
          <w:rStyle w:val="CharChar"/>
          <w:rFonts w:ascii="Times New Roman" w:eastAsia="仿宋" w:hint="eastAsia"/>
          <w:sz w:val="28"/>
        </w:rPr>
        <w:t>〕</w:t>
      </w:r>
      <w:proofErr w:type="gramEnd"/>
      <w:r>
        <w:rPr>
          <w:rStyle w:val="CharChar"/>
          <w:rFonts w:ascii="Times New Roman" w:eastAsia="仿宋" w:hint="eastAsia"/>
          <w:sz w:val="28"/>
        </w:rPr>
        <w:t>56</w:t>
      </w:r>
      <w:r>
        <w:rPr>
          <w:rStyle w:val="CharChar"/>
          <w:rFonts w:ascii="Times New Roman" w:eastAsia="仿宋" w:hint="eastAsia"/>
          <w:sz w:val="28"/>
        </w:rPr>
        <w:t>号）；</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8</w:t>
      </w:r>
      <w:r>
        <w:rPr>
          <w:rStyle w:val="CharChar"/>
          <w:rFonts w:ascii="Times New Roman" w:eastAsia="仿宋" w:hint="eastAsia"/>
          <w:sz w:val="28"/>
        </w:rPr>
        <w:t>）《赤壁市城市总体规划（</w:t>
      </w:r>
      <w:r>
        <w:rPr>
          <w:rStyle w:val="CharChar"/>
          <w:rFonts w:ascii="Times New Roman" w:eastAsia="仿宋" w:hint="eastAsia"/>
          <w:sz w:val="28"/>
        </w:rPr>
        <w:t>2011</w:t>
      </w:r>
      <w:r>
        <w:rPr>
          <w:rStyle w:val="CharChar"/>
          <w:rFonts w:ascii="Times New Roman" w:eastAsia="仿宋" w:hint="eastAsia"/>
          <w:sz w:val="28"/>
        </w:rPr>
        <w:t>—</w:t>
      </w:r>
      <w:r>
        <w:rPr>
          <w:rStyle w:val="CharChar"/>
          <w:rFonts w:ascii="Times New Roman" w:eastAsia="仿宋" w:hint="eastAsia"/>
          <w:sz w:val="28"/>
        </w:rPr>
        <w:t>2030</w:t>
      </w:r>
      <w:r>
        <w:rPr>
          <w:rStyle w:val="CharChar"/>
          <w:rFonts w:ascii="Times New Roman" w:eastAsia="仿宋" w:hint="eastAsia"/>
          <w:sz w:val="28"/>
        </w:rPr>
        <w:t>年）》；</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lastRenderedPageBreak/>
        <w:t>（</w:t>
      </w:r>
      <w:r>
        <w:rPr>
          <w:rStyle w:val="CharChar"/>
          <w:rFonts w:ascii="Times New Roman" w:eastAsia="仿宋" w:hint="eastAsia"/>
          <w:sz w:val="28"/>
        </w:rPr>
        <w:t>9</w:t>
      </w:r>
      <w:r>
        <w:rPr>
          <w:rStyle w:val="CharChar"/>
          <w:rFonts w:ascii="Times New Roman" w:eastAsia="仿宋" w:hint="eastAsia"/>
          <w:sz w:val="28"/>
        </w:rPr>
        <w:t>）《赤壁市国民经济与社会发展第十四个五年规划》；</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10</w:t>
      </w:r>
      <w:r>
        <w:rPr>
          <w:rStyle w:val="CharChar"/>
          <w:rFonts w:ascii="Times New Roman" w:eastAsia="仿宋" w:hint="eastAsia"/>
          <w:sz w:val="28"/>
        </w:rPr>
        <w:t>）《赤壁市历年供地情况统计台账》；</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w:t>
      </w:r>
      <w:r>
        <w:rPr>
          <w:rStyle w:val="CharChar"/>
          <w:rFonts w:ascii="Times New Roman" w:eastAsia="仿宋" w:hint="eastAsia"/>
          <w:sz w:val="28"/>
        </w:rPr>
        <w:t>11</w:t>
      </w:r>
      <w:r>
        <w:rPr>
          <w:rStyle w:val="CharChar"/>
          <w:rFonts w:ascii="Times New Roman" w:eastAsia="仿宋" w:hint="eastAsia"/>
          <w:sz w:val="28"/>
        </w:rPr>
        <w:t>）其他相关文件。</w:t>
      </w:r>
    </w:p>
    <w:p w:rsidR="002340BB" w:rsidRDefault="00F5009F">
      <w:pPr>
        <w:pStyle w:val="22TimesNewRoman465465"/>
        <w:snapToGrid w:val="0"/>
        <w:ind w:firstLineChars="200" w:firstLine="643"/>
        <w:rPr>
          <w:rFonts w:eastAsia="仿宋" w:cs="Times New Roman"/>
          <w:sz w:val="32"/>
          <w:szCs w:val="32"/>
        </w:rPr>
      </w:pPr>
      <w:bookmarkStart w:id="65" w:name="_Toc9965"/>
      <w:bookmarkStart w:id="66" w:name="_Toc3980"/>
      <w:bookmarkStart w:id="67" w:name="_Toc11919"/>
      <w:r>
        <w:rPr>
          <w:rFonts w:eastAsia="仿宋" w:cs="Times New Roman" w:hint="eastAsia"/>
          <w:sz w:val="32"/>
          <w:szCs w:val="32"/>
        </w:rPr>
        <w:t>五、计划适用范围及</w:t>
      </w:r>
      <w:r>
        <w:rPr>
          <w:rFonts w:eastAsia="仿宋" w:cs="Times New Roman" w:hint="eastAsia"/>
          <w:sz w:val="32"/>
          <w:szCs w:val="32"/>
        </w:rPr>
        <w:t>实施期限</w:t>
      </w:r>
      <w:bookmarkEnd w:id="65"/>
      <w:bookmarkEnd w:id="66"/>
      <w:bookmarkEnd w:id="67"/>
    </w:p>
    <w:p w:rsidR="002340BB" w:rsidRDefault="00F5009F">
      <w:pPr>
        <w:pStyle w:val="3GB2312363629"/>
        <w:snapToGrid w:val="0"/>
        <w:ind w:firstLineChars="200" w:firstLine="562"/>
        <w:outlineLvl w:val="1"/>
        <w:rPr>
          <w:rFonts w:eastAsia="仿宋" w:cs="Times New Roman"/>
          <w:bCs w:val="0"/>
          <w:kern w:val="0"/>
          <w:szCs w:val="28"/>
        </w:rPr>
      </w:pPr>
      <w:bookmarkStart w:id="68" w:name="_Toc9584"/>
      <w:bookmarkStart w:id="69" w:name="_Toc353193910"/>
      <w:bookmarkStart w:id="70" w:name="_Toc24463"/>
      <w:bookmarkStart w:id="71" w:name="_Toc6661"/>
      <w:r>
        <w:rPr>
          <w:rFonts w:eastAsia="仿宋" w:cs="Times New Roman"/>
          <w:bCs w:val="0"/>
          <w:kern w:val="0"/>
          <w:szCs w:val="28"/>
        </w:rPr>
        <w:t>（一）范围</w:t>
      </w:r>
      <w:bookmarkEnd w:id="68"/>
      <w:bookmarkEnd w:id="69"/>
      <w:bookmarkEnd w:id="70"/>
      <w:bookmarkEnd w:id="71"/>
    </w:p>
    <w:p w:rsidR="002340BB" w:rsidRDefault="00F5009F">
      <w:pPr>
        <w:widowControl/>
        <w:snapToGrid w:val="0"/>
        <w:spacing w:line="360" w:lineRule="auto"/>
        <w:ind w:firstLineChars="200" w:firstLine="560"/>
        <w:rPr>
          <w:rStyle w:val="CharChar"/>
          <w:rFonts w:ascii="Times New Roman" w:eastAsia="仿宋"/>
          <w:sz w:val="28"/>
        </w:rPr>
      </w:pPr>
      <w:bookmarkStart w:id="72" w:name="_Toc353193911"/>
      <w:r>
        <w:rPr>
          <w:rStyle w:val="CharChar"/>
          <w:rFonts w:ascii="Times New Roman" w:eastAsia="仿宋" w:hint="eastAsia"/>
          <w:sz w:val="28"/>
        </w:rPr>
        <w:t>根据《国土资源部关于印发〈国有建设用地供应计划编制规范〉（试行）的通知》（</w:t>
      </w:r>
      <w:proofErr w:type="gramStart"/>
      <w:r>
        <w:rPr>
          <w:rStyle w:val="CharChar"/>
          <w:rFonts w:ascii="Times New Roman" w:eastAsia="仿宋" w:hint="eastAsia"/>
          <w:sz w:val="28"/>
        </w:rPr>
        <w:t>国土资发〔</w:t>
      </w:r>
      <w:r>
        <w:rPr>
          <w:rStyle w:val="CharChar"/>
          <w:rFonts w:ascii="Times New Roman" w:eastAsia="仿宋" w:hint="eastAsia"/>
          <w:sz w:val="28"/>
        </w:rPr>
        <w:t>2010</w:t>
      </w:r>
      <w:r>
        <w:rPr>
          <w:rStyle w:val="CharChar"/>
          <w:rFonts w:ascii="Times New Roman" w:eastAsia="仿宋" w:hint="eastAsia"/>
          <w:sz w:val="28"/>
        </w:rPr>
        <w:t>〕</w:t>
      </w:r>
      <w:proofErr w:type="gramEnd"/>
      <w:r>
        <w:rPr>
          <w:rStyle w:val="CharChar"/>
          <w:rFonts w:ascii="Times New Roman" w:eastAsia="仿宋" w:hint="eastAsia"/>
          <w:sz w:val="28"/>
        </w:rPr>
        <w:t>117</w:t>
      </w:r>
      <w:r>
        <w:rPr>
          <w:rStyle w:val="CharChar"/>
          <w:rFonts w:ascii="Times New Roman" w:eastAsia="仿宋" w:hint="eastAsia"/>
          <w:sz w:val="28"/>
        </w:rPr>
        <w:t>号）和《省自然资源厅关于编制</w:t>
      </w:r>
      <w:r>
        <w:rPr>
          <w:rStyle w:val="CharChar"/>
          <w:rFonts w:ascii="Times New Roman" w:eastAsia="仿宋" w:hint="eastAsia"/>
          <w:sz w:val="28"/>
        </w:rPr>
        <w:t>2020</w:t>
      </w:r>
      <w:r>
        <w:rPr>
          <w:rStyle w:val="CharChar"/>
          <w:rFonts w:ascii="Times New Roman" w:eastAsia="仿宋" w:hint="eastAsia"/>
          <w:sz w:val="28"/>
        </w:rPr>
        <w:t>年度国有建设用地供应计划、土地储备三年滚动计划的通知》（</w:t>
      </w:r>
      <w:proofErr w:type="gramStart"/>
      <w:r>
        <w:rPr>
          <w:rStyle w:val="CharChar"/>
          <w:rFonts w:ascii="Times New Roman" w:eastAsia="仿宋" w:hint="eastAsia"/>
          <w:sz w:val="28"/>
        </w:rPr>
        <w:t>鄂自然资函</w:t>
      </w:r>
      <w:proofErr w:type="gramEnd"/>
      <w:r>
        <w:rPr>
          <w:rStyle w:val="CharChar"/>
          <w:rFonts w:ascii="Times New Roman" w:eastAsia="仿宋" w:hint="eastAsia"/>
          <w:sz w:val="28"/>
        </w:rPr>
        <w:t>〔</w:t>
      </w:r>
      <w:r>
        <w:rPr>
          <w:rStyle w:val="CharChar"/>
          <w:rFonts w:ascii="Times New Roman" w:eastAsia="仿宋" w:hint="eastAsia"/>
          <w:sz w:val="28"/>
        </w:rPr>
        <w:t>2020</w:t>
      </w:r>
      <w:r>
        <w:rPr>
          <w:rStyle w:val="CharChar"/>
          <w:rFonts w:ascii="Times New Roman" w:eastAsia="仿宋" w:hint="eastAsia"/>
          <w:sz w:val="28"/>
        </w:rPr>
        <w:t>〕</w:t>
      </w:r>
      <w:r>
        <w:rPr>
          <w:rStyle w:val="CharChar"/>
          <w:rFonts w:ascii="Times New Roman" w:eastAsia="仿宋" w:hint="eastAsia"/>
          <w:sz w:val="28"/>
        </w:rPr>
        <w:t>264</w:t>
      </w:r>
      <w:r>
        <w:rPr>
          <w:rStyle w:val="CharChar"/>
          <w:rFonts w:ascii="Times New Roman" w:eastAsia="仿宋" w:hint="eastAsia"/>
          <w:sz w:val="28"/>
        </w:rPr>
        <w:t>号）等文件的要求，赤壁市</w:t>
      </w:r>
      <w:r>
        <w:rPr>
          <w:rStyle w:val="CharChar"/>
          <w:rFonts w:ascii="Times New Roman" w:eastAsia="仿宋" w:hint="eastAsia"/>
          <w:sz w:val="28"/>
        </w:rPr>
        <w:t>2025</w:t>
      </w:r>
      <w:r>
        <w:rPr>
          <w:rStyle w:val="CharChar"/>
          <w:rFonts w:ascii="Times New Roman" w:eastAsia="仿宋" w:hint="eastAsia"/>
          <w:sz w:val="28"/>
        </w:rPr>
        <w:t>年度国有建设用地供应计划编制的范围涵盖赤壁市整个行政辖区内计划供应的全部国有建设用地。</w:t>
      </w:r>
    </w:p>
    <w:p w:rsidR="002340BB" w:rsidRDefault="00F5009F">
      <w:pPr>
        <w:pStyle w:val="3GB2312363629"/>
        <w:snapToGrid w:val="0"/>
        <w:ind w:firstLineChars="200" w:firstLine="562"/>
        <w:outlineLvl w:val="1"/>
        <w:rPr>
          <w:rFonts w:eastAsia="仿宋" w:cs="Times New Roman"/>
          <w:bCs w:val="0"/>
          <w:kern w:val="0"/>
          <w:szCs w:val="28"/>
        </w:rPr>
      </w:pPr>
      <w:bookmarkStart w:id="73" w:name="_Toc10905"/>
      <w:bookmarkStart w:id="74" w:name="_Toc1398"/>
      <w:bookmarkStart w:id="75" w:name="_Toc25601"/>
      <w:r>
        <w:rPr>
          <w:rFonts w:eastAsia="仿宋" w:cs="Times New Roman"/>
          <w:bCs w:val="0"/>
          <w:kern w:val="0"/>
          <w:szCs w:val="28"/>
        </w:rPr>
        <w:t>（二）期限</w:t>
      </w:r>
      <w:bookmarkEnd w:id="72"/>
      <w:bookmarkEnd w:id="73"/>
      <w:bookmarkEnd w:id="74"/>
      <w:bookmarkEnd w:id="75"/>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根据《省自然资源厅关于编制</w:t>
      </w:r>
      <w:r>
        <w:rPr>
          <w:rStyle w:val="CharChar"/>
          <w:rFonts w:ascii="Times New Roman" w:eastAsia="仿宋" w:hint="eastAsia"/>
          <w:sz w:val="28"/>
        </w:rPr>
        <w:t>2020</w:t>
      </w:r>
      <w:r>
        <w:rPr>
          <w:rStyle w:val="CharChar"/>
          <w:rFonts w:ascii="Times New Roman" w:eastAsia="仿宋" w:hint="eastAsia"/>
          <w:sz w:val="28"/>
        </w:rPr>
        <w:t>年度国有建设用地供应计划、土地储备三年滚动计划的通知》（</w:t>
      </w:r>
      <w:proofErr w:type="gramStart"/>
      <w:r>
        <w:rPr>
          <w:rStyle w:val="CharChar"/>
          <w:rFonts w:ascii="Times New Roman" w:eastAsia="仿宋" w:hint="eastAsia"/>
          <w:sz w:val="28"/>
        </w:rPr>
        <w:t>鄂自然资函</w:t>
      </w:r>
      <w:proofErr w:type="gramEnd"/>
      <w:r>
        <w:rPr>
          <w:rStyle w:val="CharChar"/>
          <w:rFonts w:ascii="Times New Roman" w:eastAsia="仿宋" w:hint="eastAsia"/>
          <w:sz w:val="28"/>
        </w:rPr>
        <w:t>〔</w:t>
      </w:r>
      <w:r>
        <w:rPr>
          <w:rStyle w:val="CharChar"/>
          <w:rFonts w:ascii="Times New Roman" w:eastAsia="仿宋" w:hint="eastAsia"/>
          <w:sz w:val="28"/>
        </w:rPr>
        <w:t>2020</w:t>
      </w:r>
      <w:r>
        <w:rPr>
          <w:rStyle w:val="CharChar"/>
          <w:rFonts w:ascii="Times New Roman" w:eastAsia="仿宋" w:hint="eastAsia"/>
          <w:sz w:val="28"/>
        </w:rPr>
        <w:t>〕</w:t>
      </w:r>
      <w:r>
        <w:rPr>
          <w:rStyle w:val="CharChar"/>
          <w:rFonts w:ascii="Times New Roman" w:eastAsia="仿宋" w:hint="eastAsia"/>
          <w:sz w:val="28"/>
        </w:rPr>
        <w:t>264</w:t>
      </w:r>
      <w:r>
        <w:rPr>
          <w:rStyle w:val="CharChar"/>
          <w:rFonts w:ascii="Times New Roman" w:eastAsia="仿宋" w:hint="eastAsia"/>
          <w:sz w:val="28"/>
        </w:rPr>
        <w:t>号）文件要求，赤壁市</w:t>
      </w:r>
      <w:r>
        <w:rPr>
          <w:rStyle w:val="CharChar"/>
          <w:rFonts w:ascii="Times New Roman" w:eastAsia="仿宋" w:hint="eastAsia"/>
          <w:sz w:val="28"/>
        </w:rPr>
        <w:t>2025</w:t>
      </w:r>
      <w:r>
        <w:rPr>
          <w:rStyle w:val="CharChar"/>
          <w:rFonts w:ascii="Times New Roman" w:eastAsia="仿宋" w:hint="eastAsia"/>
          <w:sz w:val="28"/>
        </w:rPr>
        <w:t>年度国有建设用地供应计划的期限为一年，计划年度为</w:t>
      </w:r>
      <w:r>
        <w:rPr>
          <w:rStyle w:val="CharChar"/>
          <w:rFonts w:ascii="Times New Roman" w:eastAsia="仿宋" w:hint="eastAsia"/>
          <w:sz w:val="28"/>
        </w:rPr>
        <w:t>2025</w:t>
      </w:r>
      <w:r>
        <w:rPr>
          <w:rStyle w:val="CharChar"/>
          <w:rFonts w:ascii="Times New Roman" w:eastAsia="仿宋" w:hint="eastAsia"/>
          <w:sz w:val="28"/>
        </w:rPr>
        <w:t>年</w:t>
      </w:r>
      <w:r>
        <w:rPr>
          <w:rStyle w:val="CharChar"/>
          <w:rFonts w:ascii="Times New Roman" w:eastAsia="仿宋" w:hint="eastAsia"/>
          <w:sz w:val="28"/>
        </w:rPr>
        <w:t>1</w:t>
      </w:r>
      <w:r>
        <w:rPr>
          <w:rStyle w:val="CharChar"/>
          <w:rFonts w:ascii="Times New Roman" w:eastAsia="仿宋" w:hint="eastAsia"/>
          <w:sz w:val="28"/>
        </w:rPr>
        <w:t>月</w:t>
      </w:r>
      <w:r>
        <w:rPr>
          <w:rStyle w:val="CharChar"/>
          <w:rFonts w:ascii="Times New Roman" w:eastAsia="仿宋" w:hint="eastAsia"/>
          <w:sz w:val="28"/>
        </w:rPr>
        <w:t>1</w:t>
      </w:r>
      <w:r>
        <w:rPr>
          <w:rStyle w:val="CharChar"/>
          <w:rFonts w:ascii="Times New Roman" w:eastAsia="仿宋" w:hint="eastAsia"/>
          <w:sz w:val="28"/>
        </w:rPr>
        <w:t>日至</w:t>
      </w:r>
      <w:r>
        <w:rPr>
          <w:rStyle w:val="CharChar"/>
          <w:rFonts w:ascii="Times New Roman" w:eastAsia="仿宋" w:hint="eastAsia"/>
          <w:sz w:val="28"/>
        </w:rPr>
        <w:t>2025</w:t>
      </w:r>
      <w:r>
        <w:rPr>
          <w:rStyle w:val="CharChar"/>
          <w:rFonts w:ascii="Times New Roman" w:eastAsia="仿宋" w:hint="eastAsia"/>
          <w:sz w:val="28"/>
        </w:rPr>
        <w:t>年</w:t>
      </w:r>
      <w:r>
        <w:rPr>
          <w:rStyle w:val="CharChar"/>
          <w:rFonts w:ascii="Times New Roman" w:eastAsia="仿宋" w:hint="eastAsia"/>
          <w:sz w:val="28"/>
        </w:rPr>
        <w:t>12</w:t>
      </w:r>
      <w:r>
        <w:rPr>
          <w:rStyle w:val="CharChar"/>
          <w:rFonts w:ascii="Times New Roman" w:eastAsia="仿宋" w:hint="eastAsia"/>
          <w:sz w:val="28"/>
        </w:rPr>
        <w:t>月</w:t>
      </w:r>
      <w:r>
        <w:rPr>
          <w:rStyle w:val="CharChar"/>
          <w:rFonts w:ascii="Times New Roman" w:eastAsia="仿宋" w:hint="eastAsia"/>
          <w:sz w:val="28"/>
        </w:rPr>
        <w:t>31</w:t>
      </w:r>
      <w:r>
        <w:rPr>
          <w:rStyle w:val="CharChar"/>
          <w:rFonts w:ascii="Times New Roman" w:eastAsia="仿宋" w:hint="eastAsia"/>
          <w:sz w:val="28"/>
        </w:rPr>
        <w:t>日。本计划中供应地块及区域根据社会发展需要，进行动态调整。</w:t>
      </w:r>
    </w:p>
    <w:p w:rsidR="002340BB" w:rsidRDefault="00F5009F">
      <w:pPr>
        <w:pStyle w:val="22TimesNewRoman465465"/>
        <w:snapToGrid w:val="0"/>
        <w:ind w:firstLineChars="200" w:firstLine="643"/>
        <w:rPr>
          <w:rFonts w:eastAsia="仿宋" w:cs="Times New Roman"/>
          <w:sz w:val="32"/>
          <w:szCs w:val="32"/>
        </w:rPr>
      </w:pPr>
      <w:bookmarkStart w:id="76" w:name="_Toc10860"/>
      <w:bookmarkStart w:id="77" w:name="_Toc19863"/>
      <w:bookmarkStart w:id="78" w:name="_Toc22839"/>
      <w:r>
        <w:rPr>
          <w:rFonts w:eastAsia="仿宋" w:cs="Times New Roman" w:hint="eastAsia"/>
          <w:sz w:val="32"/>
          <w:szCs w:val="32"/>
        </w:rPr>
        <w:t>六、计划指标</w:t>
      </w:r>
      <w:bookmarkEnd w:id="76"/>
      <w:bookmarkEnd w:id="77"/>
      <w:bookmarkEnd w:id="78"/>
    </w:p>
    <w:p w:rsidR="002340BB" w:rsidRDefault="00F5009F">
      <w:pPr>
        <w:pStyle w:val="3GB2312363629"/>
        <w:snapToGrid w:val="0"/>
        <w:ind w:firstLineChars="200" w:firstLine="562"/>
        <w:outlineLvl w:val="1"/>
        <w:rPr>
          <w:rFonts w:eastAsia="仿宋" w:cs="Times New Roman"/>
          <w:bCs w:val="0"/>
          <w:kern w:val="0"/>
          <w:szCs w:val="28"/>
        </w:rPr>
      </w:pPr>
      <w:bookmarkStart w:id="79" w:name="_Toc4738"/>
      <w:bookmarkStart w:id="80" w:name="_Toc2138"/>
      <w:bookmarkStart w:id="81" w:name="_Toc23048"/>
      <w:r>
        <w:rPr>
          <w:rFonts w:eastAsia="仿宋" w:cs="Times New Roman"/>
          <w:bCs w:val="0"/>
          <w:kern w:val="0"/>
          <w:szCs w:val="28"/>
        </w:rPr>
        <w:t>（一）供地总量的确定</w:t>
      </w:r>
      <w:bookmarkEnd w:id="79"/>
      <w:bookmarkEnd w:id="80"/>
      <w:bookmarkEnd w:id="81"/>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根据赤壁市土地收购储备中心、赤壁市征地事务中心、交通局、商务局等各单位提供的资料，经过多次确认后决定</w:t>
      </w:r>
      <w:r>
        <w:rPr>
          <w:rStyle w:val="CharChar"/>
          <w:rFonts w:ascii="Times New Roman" w:eastAsia="仿宋"/>
          <w:sz w:val="28"/>
        </w:rPr>
        <w:t>赤壁市</w:t>
      </w:r>
      <w:r>
        <w:rPr>
          <w:rStyle w:val="CharChar"/>
          <w:rFonts w:ascii="Times New Roman" w:eastAsia="仿宋" w:hint="eastAsia"/>
          <w:sz w:val="28"/>
        </w:rPr>
        <w:t>2025</w:t>
      </w:r>
      <w:r>
        <w:rPr>
          <w:rStyle w:val="CharChar"/>
          <w:rFonts w:ascii="Times New Roman" w:eastAsia="仿宋"/>
          <w:sz w:val="28"/>
        </w:rPr>
        <w:t>年国有建设用地供应总量为</w:t>
      </w:r>
      <w:r>
        <w:rPr>
          <w:rStyle w:val="CharChar"/>
          <w:rFonts w:ascii="Times New Roman" w:eastAsia="仿宋" w:hint="eastAsia"/>
          <w:sz w:val="28"/>
        </w:rPr>
        <w:t>617.18</w:t>
      </w:r>
      <w:r>
        <w:rPr>
          <w:rStyle w:val="CharChar"/>
          <w:rFonts w:ascii="Times New Roman" w:eastAsia="仿宋"/>
          <w:sz w:val="28"/>
        </w:rPr>
        <w:t>公顷</w:t>
      </w:r>
      <w:r>
        <w:rPr>
          <w:rStyle w:val="CharChar"/>
          <w:rFonts w:ascii="Times New Roman" w:eastAsia="仿宋" w:hint="eastAsia"/>
          <w:sz w:val="28"/>
        </w:rPr>
        <w:t>。</w:t>
      </w:r>
    </w:p>
    <w:p w:rsidR="002340BB" w:rsidRDefault="00F5009F">
      <w:pPr>
        <w:pStyle w:val="3GB2312363629"/>
        <w:snapToGrid w:val="0"/>
        <w:ind w:firstLineChars="200" w:firstLine="562"/>
        <w:outlineLvl w:val="1"/>
        <w:rPr>
          <w:rFonts w:eastAsia="仿宋" w:cs="Times New Roman"/>
          <w:bCs w:val="0"/>
          <w:kern w:val="0"/>
          <w:szCs w:val="28"/>
        </w:rPr>
      </w:pPr>
      <w:bookmarkStart w:id="82" w:name="_Toc5554"/>
      <w:bookmarkStart w:id="83" w:name="_Toc14755"/>
      <w:bookmarkStart w:id="84" w:name="_Toc22754"/>
      <w:r>
        <w:rPr>
          <w:rFonts w:eastAsia="仿宋" w:cs="Times New Roman"/>
          <w:bCs w:val="0"/>
          <w:kern w:val="0"/>
          <w:szCs w:val="28"/>
        </w:rPr>
        <w:t>（二）供地结构的确定</w:t>
      </w:r>
      <w:bookmarkEnd w:id="82"/>
      <w:bookmarkEnd w:id="83"/>
      <w:bookmarkEnd w:id="84"/>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sz w:val="28"/>
        </w:rPr>
        <w:t>综合上述分析，</w:t>
      </w:r>
      <w:r>
        <w:rPr>
          <w:rStyle w:val="CharChar"/>
          <w:rFonts w:ascii="Times New Roman" w:eastAsia="仿宋" w:hint="eastAsia"/>
          <w:sz w:val="28"/>
        </w:rPr>
        <w:t>2025</w:t>
      </w:r>
      <w:r>
        <w:rPr>
          <w:rStyle w:val="CharChar"/>
          <w:rFonts w:ascii="Times New Roman" w:eastAsia="仿宋"/>
          <w:sz w:val="28"/>
        </w:rPr>
        <w:t>年度赤壁市国有建设用地供应总量中，</w:t>
      </w:r>
      <w:r>
        <w:rPr>
          <w:rStyle w:val="CharChar"/>
          <w:rFonts w:eastAsia="仿宋" w:hint="eastAsia"/>
          <w:sz w:val="28"/>
        </w:rPr>
        <w:t>居住用地</w:t>
      </w:r>
      <w:r>
        <w:rPr>
          <w:rStyle w:val="CharChar"/>
          <w:rFonts w:eastAsia="仿宋" w:hint="eastAsia"/>
          <w:sz w:val="28"/>
        </w:rPr>
        <w:t>84.88</w:t>
      </w:r>
      <w:r>
        <w:rPr>
          <w:rStyle w:val="CharChar"/>
          <w:rFonts w:ascii="Times New Roman" w:eastAsia="仿宋"/>
          <w:sz w:val="28"/>
        </w:rPr>
        <w:t>公顷，</w:t>
      </w:r>
      <w:r>
        <w:rPr>
          <w:rStyle w:val="CharChar"/>
          <w:rFonts w:eastAsia="仿宋" w:hint="eastAsia"/>
          <w:sz w:val="28"/>
        </w:rPr>
        <w:t>商业服务业用地</w:t>
      </w:r>
      <w:r>
        <w:rPr>
          <w:rStyle w:val="CharChar"/>
          <w:rFonts w:ascii="Times New Roman" w:eastAsia="仿宋" w:hint="eastAsia"/>
          <w:sz w:val="28"/>
        </w:rPr>
        <w:t>49.42</w:t>
      </w:r>
      <w:r>
        <w:rPr>
          <w:rStyle w:val="CharChar"/>
          <w:rFonts w:ascii="Times New Roman" w:eastAsia="仿宋"/>
          <w:sz w:val="28"/>
        </w:rPr>
        <w:t>公顷，</w:t>
      </w:r>
      <w:r>
        <w:rPr>
          <w:rStyle w:val="CharChar"/>
          <w:rFonts w:eastAsia="仿宋" w:hint="eastAsia"/>
          <w:sz w:val="28"/>
        </w:rPr>
        <w:t>工矿用地</w:t>
      </w:r>
      <w:r>
        <w:rPr>
          <w:rStyle w:val="CharChar"/>
          <w:rFonts w:ascii="Times New Roman" w:eastAsia="仿宋" w:hint="eastAsia"/>
          <w:sz w:val="28"/>
        </w:rPr>
        <w:t>269.10</w:t>
      </w:r>
      <w:r>
        <w:rPr>
          <w:rStyle w:val="CharChar"/>
          <w:rFonts w:ascii="Times New Roman" w:eastAsia="仿宋"/>
          <w:sz w:val="28"/>
        </w:rPr>
        <w:t>公</w:t>
      </w:r>
      <w:r>
        <w:rPr>
          <w:rStyle w:val="CharChar"/>
          <w:rFonts w:ascii="Times New Roman" w:eastAsia="仿宋"/>
          <w:sz w:val="28"/>
        </w:rPr>
        <w:lastRenderedPageBreak/>
        <w:t>顷，公共管理与公共服务用地</w:t>
      </w:r>
      <w:r>
        <w:rPr>
          <w:rStyle w:val="CharChar"/>
          <w:rFonts w:ascii="Times New Roman" w:eastAsia="仿宋" w:hint="eastAsia"/>
          <w:sz w:val="28"/>
        </w:rPr>
        <w:t>36.29</w:t>
      </w:r>
      <w:r>
        <w:rPr>
          <w:rStyle w:val="CharChar"/>
          <w:rFonts w:ascii="Times New Roman" w:eastAsia="仿宋"/>
          <w:sz w:val="28"/>
        </w:rPr>
        <w:t>公顷，交通运输用地</w:t>
      </w:r>
      <w:r>
        <w:rPr>
          <w:rStyle w:val="CharChar"/>
          <w:rFonts w:ascii="Times New Roman" w:eastAsia="仿宋" w:hint="eastAsia"/>
          <w:sz w:val="28"/>
        </w:rPr>
        <w:t>164.09</w:t>
      </w:r>
      <w:r>
        <w:rPr>
          <w:rStyle w:val="CharChar"/>
          <w:rFonts w:ascii="Times New Roman" w:eastAsia="仿宋"/>
          <w:sz w:val="28"/>
        </w:rPr>
        <w:t>公顷，</w:t>
      </w:r>
      <w:r>
        <w:rPr>
          <w:rStyle w:val="CharChar"/>
          <w:rFonts w:eastAsia="仿宋" w:hint="eastAsia"/>
          <w:sz w:val="28"/>
        </w:rPr>
        <w:t>公用设施用地</w:t>
      </w:r>
      <w:r>
        <w:rPr>
          <w:rStyle w:val="CharChar"/>
          <w:rFonts w:ascii="Times New Roman" w:eastAsia="仿宋" w:hint="eastAsia"/>
          <w:sz w:val="28"/>
        </w:rPr>
        <w:t>10.03</w:t>
      </w:r>
      <w:r>
        <w:rPr>
          <w:rStyle w:val="CharChar"/>
          <w:rFonts w:ascii="Times New Roman" w:eastAsia="仿宋"/>
          <w:sz w:val="28"/>
        </w:rPr>
        <w:t>公顷，特殊用地</w:t>
      </w:r>
      <w:r>
        <w:rPr>
          <w:rStyle w:val="CharChar"/>
          <w:rFonts w:ascii="Times New Roman" w:eastAsia="仿宋"/>
          <w:sz w:val="28"/>
        </w:rPr>
        <w:t>0.00</w:t>
      </w:r>
      <w:r>
        <w:rPr>
          <w:rStyle w:val="CharChar"/>
          <w:rFonts w:ascii="Times New Roman" w:eastAsia="仿宋"/>
          <w:sz w:val="28"/>
        </w:rPr>
        <w:t>公顷。</w:t>
      </w:r>
    </w:p>
    <w:p w:rsidR="002340BB" w:rsidRDefault="00F5009F">
      <w:pPr>
        <w:snapToGrid w:val="0"/>
        <w:spacing w:line="360" w:lineRule="auto"/>
        <w:jc w:val="center"/>
        <w:rPr>
          <w:rFonts w:eastAsia="仿宋"/>
          <w:b/>
          <w:sz w:val="24"/>
        </w:rPr>
      </w:pPr>
      <w:r>
        <w:rPr>
          <w:rFonts w:eastAsia="仿宋"/>
          <w:b/>
          <w:sz w:val="24"/>
        </w:rPr>
        <w:t>表</w:t>
      </w:r>
      <w:r>
        <w:rPr>
          <w:rFonts w:eastAsia="仿宋"/>
          <w:b/>
          <w:sz w:val="24"/>
        </w:rPr>
        <w:t xml:space="preserve">1  </w:t>
      </w:r>
      <w:r>
        <w:rPr>
          <w:rFonts w:eastAsia="仿宋"/>
          <w:b/>
          <w:sz w:val="24"/>
        </w:rPr>
        <w:t>赤壁市</w:t>
      </w:r>
      <w:r>
        <w:rPr>
          <w:rFonts w:eastAsia="仿宋"/>
          <w:b/>
          <w:sz w:val="24"/>
        </w:rPr>
        <w:t>202</w:t>
      </w:r>
      <w:r>
        <w:rPr>
          <w:rFonts w:eastAsia="仿宋" w:hint="eastAsia"/>
          <w:b/>
          <w:sz w:val="24"/>
        </w:rPr>
        <w:t>5</w:t>
      </w:r>
      <w:r>
        <w:rPr>
          <w:rFonts w:eastAsia="仿宋"/>
          <w:b/>
          <w:sz w:val="24"/>
        </w:rPr>
        <w:t>年国有建设用地供应结构表</w:t>
      </w:r>
      <w:r>
        <w:rPr>
          <w:rFonts w:eastAsia="仿宋"/>
          <w:b/>
          <w:sz w:val="24"/>
        </w:rPr>
        <w:t xml:space="preserve">   </w:t>
      </w:r>
    </w:p>
    <w:p w:rsidR="002340BB" w:rsidRDefault="00F5009F" w:rsidP="00E25114">
      <w:pPr>
        <w:spacing w:afterLines="50"/>
        <w:jc w:val="right"/>
        <w:rPr>
          <w:rFonts w:eastAsia="仿宋"/>
          <w:sz w:val="24"/>
        </w:rPr>
      </w:pPr>
      <w:r>
        <w:rPr>
          <w:rFonts w:eastAsia="仿宋"/>
          <w:sz w:val="24"/>
        </w:rPr>
        <w:t xml:space="preserve"> </w:t>
      </w:r>
      <w:r>
        <w:rPr>
          <w:rFonts w:eastAsia="仿宋"/>
          <w:sz w:val="24"/>
        </w:rPr>
        <w:t>单位：公顷</w:t>
      </w:r>
    </w:p>
    <w:tbl>
      <w:tblPr>
        <w:tblW w:w="4998" w:type="pct"/>
        <w:tblLook w:val="04A0"/>
      </w:tblPr>
      <w:tblGrid>
        <w:gridCol w:w="1057"/>
        <w:gridCol w:w="3572"/>
        <w:gridCol w:w="2459"/>
        <w:gridCol w:w="1431"/>
      </w:tblGrid>
      <w:tr w:rsidR="002340BB">
        <w:trPr>
          <w:trHeight w:val="585"/>
        </w:trPr>
        <w:tc>
          <w:tcPr>
            <w:tcW w:w="1057" w:type="dxa"/>
            <w:tcBorders>
              <w:top w:val="single" w:sz="8" w:space="0" w:color="000000"/>
              <w:left w:val="single" w:sz="8" w:space="0" w:color="000000"/>
              <w:bottom w:val="single" w:sz="8" w:space="0" w:color="000000"/>
              <w:right w:val="single" w:sz="8" w:space="0" w:color="000000"/>
            </w:tcBorders>
            <w:shd w:val="clear" w:color="auto" w:fill="BEBEBE"/>
            <w:vAlign w:val="center"/>
          </w:tcPr>
          <w:p w:rsidR="002340BB" w:rsidRDefault="00F5009F">
            <w:pPr>
              <w:widowControl/>
              <w:jc w:val="center"/>
              <w:textAlignment w:val="center"/>
              <w:rPr>
                <w:rFonts w:ascii="仿宋" w:eastAsia="仿宋" w:hAnsi="仿宋" w:cs="仿宋"/>
                <w:b/>
                <w:bCs/>
                <w:color w:val="000000"/>
                <w:sz w:val="24"/>
              </w:rPr>
            </w:pPr>
            <w:r>
              <w:rPr>
                <w:rStyle w:val="font11"/>
                <w:rFonts w:hint="default"/>
                <w:lang/>
              </w:rPr>
              <w:t>序号</w:t>
            </w:r>
          </w:p>
        </w:tc>
        <w:tc>
          <w:tcPr>
            <w:tcW w:w="3572" w:type="dxa"/>
            <w:tcBorders>
              <w:top w:val="single" w:sz="8" w:space="0" w:color="000000"/>
              <w:left w:val="nil"/>
              <w:bottom w:val="single" w:sz="8" w:space="0" w:color="000000"/>
              <w:right w:val="single" w:sz="8" w:space="0" w:color="000000"/>
            </w:tcBorders>
            <w:shd w:val="clear" w:color="auto" w:fill="BEBEBE"/>
            <w:vAlign w:val="center"/>
          </w:tcPr>
          <w:p w:rsidR="002340BB" w:rsidRDefault="00F5009F">
            <w:pPr>
              <w:widowControl/>
              <w:jc w:val="center"/>
              <w:textAlignment w:val="center"/>
              <w:rPr>
                <w:rFonts w:ascii="仿宋" w:eastAsia="仿宋" w:hAnsi="仿宋" w:cs="仿宋"/>
                <w:b/>
                <w:bCs/>
                <w:color w:val="000000"/>
                <w:sz w:val="24"/>
              </w:rPr>
            </w:pPr>
            <w:r>
              <w:rPr>
                <w:rStyle w:val="font11"/>
                <w:rFonts w:hint="default"/>
                <w:lang/>
              </w:rPr>
              <w:t>用途</w:t>
            </w:r>
          </w:p>
        </w:tc>
        <w:tc>
          <w:tcPr>
            <w:tcW w:w="2459" w:type="dxa"/>
            <w:tcBorders>
              <w:top w:val="single" w:sz="8" w:space="0" w:color="000000"/>
              <w:left w:val="nil"/>
              <w:bottom w:val="single" w:sz="8" w:space="0" w:color="000000"/>
              <w:right w:val="single" w:sz="8" w:space="0" w:color="000000"/>
            </w:tcBorders>
            <w:shd w:val="clear" w:color="auto" w:fill="BEBEBE"/>
            <w:vAlign w:val="center"/>
          </w:tcPr>
          <w:p w:rsidR="002340BB" w:rsidRDefault="00F5009F">
            <w:pPr>
              <w:widowControl/>
              <w:jc w:val="center"/>
              <w:textAlignment w:val="center"/>
              <w:rPr>
                <w:rFonts w:ascii="仿宋" w:eastAsia="仿宋" w:hAnsi="仿宋" w:cs="仿宋"/>
                <w:b/>
                <w:bCs/>
                <w:color w:val="000000"/>
                <w:sz w:val="24"/>
              </w:rPr>
            </w:pPr>
            <w:r>
              <w:rPr>
                <w:rStyle w:val="font11"/>
                <w:rFonts w:hint="default"/>
                <w:lang/>
              </w:rPr>
              <w:t>面积（公顷）</w:t>
            </w:r>
          </w:p>
        </w:tc>
        <w:tc>
          <w:tcPr>
            <w:tcW w:w="1431" w:type="dxa"/>
            <w:tcBorders>
              <w:top w:val="single" w:sz="8" w:space="0" w:color="000000"/>
              <w:left w:val="nil"/>
              <w:bottom w:val="single" w:sz="8" w:space="0" w:color="000000"/>
              <w:right w:val="single" w:sz="8" w:space="0" w:color="000000"/>
            </w:tcBorders>
            <w:shd w:val="clear" w:color="auto" w:fill="BEBEBE"/>
            <w:vAlign w:val="center"/>
          </w:tcPr>
          <w:p w:rsidR="002340BB" w:rsidRDefault="00F5009F">
            <w:pPr>
              <w:widowControl/>
              <w:jc w:val="center"/>
              <w:textAlignment w:val="center"/>
              <w:rPr>
                <w:rFonts w:ascii="仿宋" w:eastAsia="仿宋" w:hAnsi="仿宋" w:cs="仿宋"/>
                <w:b/>
                <w:bCs/>
                <w:color w:val="000000"/>
                <w:sz w:val="24"/>
              </w:rPr>
            </w:pPr>
            <w:r>
              <w:rPr>
                <w:rStyle w:val="font11"/>
                <w:rFonts w:hint="default"/>
                <w:lang/>
              </w:rPr>
              <w:t>比例（</w:t>
            </w:r>
            <w:r>
              <w:rPr>
                <w:rStyle w:val="font41"/>
                <w:rFonts w:eastAsia="仿宋"/>
                <w:lang/>
              </w:rPr>
              <w:t>%</w:t>
            </w:r>
            <w:r>
              <w:rPr>
                <w:rStyle w:val="font11"/>
                <w:rFonts w:hint="default"/>
                <w:lang/>
              </w:rPr>
              <w:t>）</w:t>
            </w:r>
          </w:p>
        </w:tc>
      </w:tr>
      <w:tr w:rsidR="002340BB">
        <w:trPr>
          <w:trHeight w:val="330"/>
        </w:trPr>
        <w:tc>
          <w:tcPr>
            <w:tcW w:w="1057" w:type="dxa"/>
            <w:tcBorders>
              <w:top w:val="nil"/>
              <w:left w:val="single" w:sz="8" w:space="0" w:color="000000"/>
              <w:bottom w:val="single" w:sz="8" w:space="0" w:color="000000"/>
              <w:right w:val="single" w:sz="8" w:space="0" w:color="000000"/>
            </w:tcBorders>
            <w:shd w:val="clear" w:color="auto" w:fill="auto"/>
            <w:vAlign w:val="center"/>
          </w:tcPr>
          <w:p w:rsidR="002340BB" w:rsidRDefault="00F5009F">
            <w:pPr>
              <w:widowControl/>
              <w:jc w:val="center"/>
              <w:rPr>
                <w:rFonts w:eastAsia="仿宋"/>
                <w:kern w:val="0"/>
                <w:sz w:val="24"/>
              </w:rPr>
            </w:pPr>
            <w:r>
              <w:rPr>
                <w:rFonts w:eastAsia="仿宋"/>
                <w:kern w:val="0"/>
                <w:sz w:val="24"/>
              </w:rPr>
              <w:t>1</w:t>
            </w:r>
          </w:p>
        </w:tc>
        <w:tc>
          <w:tcPr>
            <w:tcW w:w="3572"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2459"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84.88</w:t>
            </w:r>
          </w:p>
        </w:tc>
        <w:tc>
          <w:tcPr>
            <w:tcW w:w="1431"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rPr>
                <w:rFonts w:eastAsia="仿宋"/>
                <w:kern w:val="0"/>
                <w:sz w:val="24"/>
              </w:rPr>
            </w:pPr>
            <w:r>
              <w:rPr>
                <w:rFonts w:eastAsia="仿宋"/>
                <w:kern w:val="0"/>
                <w:sz w:val="24"/>
              </w:rPr>
              <w:t>13.83%</w:t>
            </w:r>
          </w:p>
        </w:tc>
      </w:tr>
      <w:tr w:rsidR="002340BB">
        <w:trPr>
          <w:trHeight w:val="330"/>
        </w:trPr>
        <w:tc>
          <w:tcPr>
            <w:tcW w:w="1057" w:type="dxa"/>
            <w:tcBorders>
              <w:top w:val="nil"/>
              <w:left w:val="single" w:sz="8" w:space="0" w:color="000000"/>
              <w:bottom w:val="single" w:sz="8" w:space="0" w:color="000000"/>
              <w:right w:val="single" w:sz="8" w:space="0" w:color="000000"/>
            </w:tcBorders>
            <w:shd w:val="clear" w:color="auto" w:fill="auto"/>
            <w:vAlign w:val="center"/>
          </w:tcPr>
          <w:p w:rsidR="002340BB" w:rsidRDefault="00F5009F">
            <w:pPr>
              <w:widowControl/>
              <w:jc w:val="center"/>
              <w:rPr>
                <w:color w:val="000000"/>
                <w:sz w:val="24"/>
              </w:rPr>
            </w:pPr>
            <w:r>
              <w:rPr>
                <w:rFonts w:eastAsia="仿宋"/>
                <w:kern w:val="0"/>
                <w:sz w:val="24"/>
              </w:rPr>
              <w:t>2</w:t>
            </w:r>
          </w:p>
        </w:tc>
        <w:tc>
          <w:tcPr>
            <w:tcW w:w="3572"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textAlignment w:val="center"/>
              <w:rPr>
                <w:rFonts w:ascii="仿宋" w:eastAsia="仿宋" w:hAnsi="仿宋" w:cs="仿宋"/>
                <w:color w:val="000000"/>
                <w:sz w:val="24"/>
              </w:rPr>
            </w:pPr>
            <w:r>
              <w:rPr>
                <w:rFonts w:eastAsia="仿宋" w:hint="eastAsia"/>
                <w:color w:val="000000"/>
                <w:kern w:val="0"/>
                <w:sz w:val="24"/>
                <w:lang/>
              </w:rPr>
              <w:t>商业服务业用地</w:t>
            </w:r>
          </w:p>
        </w:tc>
        <w:tc>
          <w:tcPr>
            <w:tcW w:w="2459"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textAlignment w:val="center"/>
              <w:rPr>
                <w:color w:val="000000"/>
                <w:sz w:val="24"/>
              </w:rPr>
            </w:pPr>
            <w:r>
              <w:rPr>
                <w:rFonts w:hint="eastAsia"/>
                <w:color w:val="000000"/>
                <w:kern w:val="0"/>
                <w:sz w:val="24"/>
                <w:lang/>
              </w:rPr>
              <w:t>49.42</w:t>
            </w:r>
            <w:r>
              <w:rPr>
                <w:color w:val="000000"/>
                <w:kern w:val="0"/>
                <w:sz w:val="24"/>
                <w:lang/>
              </w:rPr>
              <w:t xml:space="preserve"> </w:t>
            </w:r>
          </w:p>
        </w:tc>
        <w:tc>
          <w:tcPr>
            <w:tcW w:w="1431"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textAlignment w:val="center"/>
              <w:rPr>
                <w:color w:val="000000"/>
                <w:kern w:val="0"/>
                <w:sz w:val="24"/>
                <w:lang/>
              </w:rPr>
            </w:pPr>
            <w:r>
              <w:rPr>
                <w:color w:val="000000"/>
                <w:kern w:val="0"/>
                <w:sz w:val="24"/>
                <w:lang/>
              </w:rPr>
              <w:t>8.05%</w:t>
            </w:r>
          </w:p>
        </w:tc>
      </w:tr>
      <w:tr w:rsidR="002340BB">
        <w:trPr>
          <w:trHeight w:val="330"/>
        </w:trPr>
        <w:tc>
          <w:tcPr>
            <w:tcW w:w="1057" w:type="dxa"/>
            <w:tcBorders>
              <w:top w:val="nil"/>
              <w:left w:val="single" w:sz="8" w:space="0" w:color="000000"/>
              <w:bottom w:val="single" w:sz="8" w:space="0" w:color="000000"/>
              <w:right w:val="single" w:sz="8" w:space="0" w:color="000000"/>
            </w:tcBorders>
            <w:shd w:val="clear" w:color="auto" w:fill="auto"/>
            <w:vAlign w:val="center"/>
          </w:tcPr>
          <w:p w:rsidR="002340BB" w:rsidRDefault="00F5009F">
            <w:pPr>
              <w:widowControl/>
              <w:jc w:val="center"/>
              <w:rPr>
                <w:color w:val="000000"/>
                <w:kern w:val="0"/>
                <w:sz w:val="24"/>
                <w:lang/>
              </w:rPr>
            </w:pPr>
            <w:r>
              <w:rPr>
                <w:rFonts w:eastAsia="仿宋"/>
                <w:kern w:val="0"/>
                <w:sz w:val="24"/>
              </w:rPr>
              <w:t>3</w:t>
            </w:r>
          </w:p>
        </w:tc>
        <w:tc>
          <w:tcPr>
            <w:tcW w:w="3572"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eastAsia="仿宋"/>
                <w:color w:val="000000"/>
                <w:kern w:val="0"/>
                <w:sz w:val="24"/>
                <w:lang/>
              </w:rPr>
              <w:t>工矿用地</w:t>
            </w:r>
          </w:p>
        </w:tc>
        <w:tc>
          <w:tcPr>
            <w:tcW w:w="2459"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textAlignment w:val="center"/>
              <w:rPr>
                <w:color w:val="000000"/>
                <w:kern w:val="0"/>
                <w:sz w:val="24"/>
                <w:lang/>
              </w:rPr>
            </w:pPr>
            <w:r>
              <w:rPr>
                <w:color w:val="000000"/>
                <w:kern w:val="0"/>
                <w:sz w:val="24"/>
                <w:lang/>
              </w:rPr>
              <w:t xml:space="preserve">269.10 </w:t>
            </w:r>
          </w:p>
        </w:tc>
        <w:tc>
          <w:tcPr>
            <w:tcW w:w="1431"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textAlignment w:val="center"/>
              <w:rPr>
                <w:color w:val="000000"/>
                <w:kern w:val="0"/>
                <w:sz w:val="24"/>
                <w:lang/>
              </w:rPr>
            </w:pPr>
            <w:r>
              <w:rPr>
                <w:color w:val="000000"/>
                <w:kern w:val="0"/>
                <w:sz w:val="24"/>
                <w:lang/>
              </w:rPr>
              <w:t>43.84%</w:t>
            </w:r>
          </w:p>
        </w:tc>
      </w:tr>
      <w:tr w:rsidR="002340BB">
        <w:trPr>
          <w:trHeight w:val="300"/>
        </w:trPr>
        <w:tc>
          <w:tcPr>
            <w:tcW w:w="1057" w:type="dxa"/>
            <w:tcBorders>
              <w:top w:val="nil"/>
              <w:left w:val="single" w:sz="8" w:space="0" w:color="000000"/>
              <w:bottom w:val="single" w:sz="8" w:space="0" w:color="000000"/>
              <w:right w:val="single" w:sz="8" w:space="0" w:color="000000"/>
            </w:tcBorders>
            <w:shd w:val="clear" w:color="auto" w:fill="auto"/>
            <w:vAlign w:val="center"/>
          </w:tcPr>
          <w:p w:rsidR="002340BB" w:rsidRDefault="00F5009F">
            <w:pPr>
              <w:widowControl/>
              <w:jc w:val="center"/>
              <w:rPr>
                <w:color w:val="000000"/>
                <w:sz w:val="24"/>
              </w:rPr>
            </w:pPr>
            <w:r>
              <w:rPr>
                <w:rFonts w:eastAsia="仿宋"/>
                <w:kern w:val="0"/>
                <w:sz w:val="24"/>
              </w:rPr>
              <w:t>4</w:t>
            </w:r>
          </w:p>
        </w:tc>
        <w:tc>
          <w:tcPr>
            <w:tcW w:w="3572"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textAlignment w:val="center"/>
              <w:rPr>
                <w:rFonts w:ascii="仿宋" w:eastAsia="仿宋" w:hAnsi="仿宋" w:cs="仿宋"/>
                <w:color w:val="000000"/>
                <w:sz w:val="24"/>
              </w:rPr>
            </w:pPr>
            <w:r>
              <w:rPr>
                <w:rFonts w:eastAsia="仿宋"/>
                <w:color w:val="000000"/>
                <w:kern w:val="0"/>
                <w:sz w:val="24"/>
                <w:lang/>
              </w:rPr>
              <w:t>公共管理与公共服务用地</w:t>
            </w:r>
          </w:p>
        </w:tc>
        <w:tc>
          <w:tcPr>
            <w:tcW w:w="2459"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textAlignment w:val="center"/>
              <w:rPr>
                <w:color w:val="000000"/>
                <w:sz w:val="24"/>
              </w:rPr>
            </w:pPr>
            <w:r>
              <w:rPr>
                <w:color w:val="000000"/>
                <w:kern w:val="0"/>
                <w:sz w:val="24"/>
                <w:lang/>
              </w:rPr>
              <w:t xml:space="preserve">36.29 </w:t>
            </w:r>
          </w:p>
        </w:tc>
        <w:tc>
          <w:tcPr>
            <w:tcW w:w="1431" w:type="dxa"/>
            <w:tcBorders>
              <w:top w:val="nil"/>
              <w:left w:val="nil"/>
              <w:bottom w:val="single" w:sz="8" w:space="0" w:color="000000"/>
              <w:right w:val="single" w:sz="8" w:space="0" w:color="000000"/>
            </w:tcBorders>
            <w:shd w:val="clear" w:color="auto" w:fill="auto"/>
            <w:vAlign w:val="center"/>
          </w:tcPr>
          <w:p w:rsidR="002340BB" w:rsidRDefault="00F5009F">
            <w:pPr>
              <w:widowControl/>
              <w:jc w:val="center"/>
              <w:textAlignment w:val="center"/>
              <w:rPr>
                <w:color w:val="000000"/>
                <w:kern w:val="0"/>
                <w:sz w:val="24"/>
                <w:lang/>
              </w:rPr>
            </w:pPr>
            <w:r>
              <w:rPr>
                <w:color w:val="000000"/>
                <w:kern w:val="0"/>
                <w:sz w:val="24"/>
                <w:lang/>
              </w:rPr>
              <w:t>5.91%</w:t>
            </w:r>
          </w:p>
        </w:tc>
      </w:tr>
      <w:tr w:rsidR="002340BB">
        <w:trPr>
          <w:trHeight w:val="285"/>
        </w:trPr>
        <w:tc>
          <w:tcPr>
            <w:tcW w:w="1057" w:type="dxa"/>
            <w:tcBorders>
              <w:top w:val="nil"/>
              <w:left w:val="single" w:sz="8" w:space="0" w:color="000000"/>
              <w:bottom w:val="single" w:sz="4" w:space="0" w:color="auto"/>
              <w:right w:val="single" w:sz="8" w:space="0" w:color="000000"/>
            </w:tcBorders>
            <w:shd w:val="clear" w:color="auto" w:fill="auto"/>
            <w:vAlign w:val="center"/>
          </w:tcPr>
          <w:p w:rsidR="002340BB" w:rsidRDefault="00F5009F">
            <w:pPr>
              <w:widowControl/>
              <w:jc w:val="center"/>
              <w:rPr>
                <w:color w:val="000000"/>
                <w:sz w:val="24"/>
              </w:rPr>
            </w:pPr>
            <w:r>
              <w:rPr>
                <w:rFonts w:eastAsia="仿宋"/>
                <w:kern w:val="0"/>
                <w:sz w:val="24"/>
              </w:rPr>
              <w:t>5</w:t>
            </w:r>
          </w:p>
        </w:tc>
        <w:tc>
          <w:tcPr>
            <w:tcW w:w="3572" w:type="dxa"/>
            <w:tcBorders>
              <w:top w:val="nil"/>
              <w:left w:val="nil"/>
              <w:bottom w:val="single" w:sz="4" w:space="0" w:color="auto"/>
              <w:right w:val="single" w:sz="8" w:space="0" w:color="000000"/>
            </w:tcBorders>
            <w:shd w:val="clear" w:color="auto" w:fill="auto"/>
            <w:vAlign w:val="center"/>
          </w:tcPr>
          <w:p w:rsidR="002340BB" w:rsidRDefault="00F5009F">
            <w:pPr>
              <w:widowControl/>
              <w:jc w:val="center"/>
              <w:textAlignment w:val="center"/>
              <w:rPr>
                <w:rFonts w:ascii="仿宋" w:eastAsia="仿宋" w:hAnsi="仿宋" w:cs="仿宋"/>
                <w:color w:val="000000"/>
                <w:sz w:val="24"/>
              </w:rPr>
            </w:pPr>
            <w:r>
              <w:rPr>
                <w:rFonts w:eastAsia="仿宋"/>
                <w:color w:val="000000"/>
                <w:kern w:val="0"/>
                <w:sz w:val="24"/>
                <w:lang/>
              </w:rPr>
              <w:t>交通运输用地</w:t>
            </w:r>
          </w:p>
        </w:tc>
        <w:tc>
          <w:tcPr>
            <w:tcW w:w="2459" w:type="dxa"/>
            <w:tcBorders>
              <w:top w:val="nil"/>
              <w:left w:val="nil"/>
              <w:bottom w:val="single" w:sz="4" w:space="0" w:color="auto"/>
              <w:right w:val="single" w:sz="8" w:space="0" w:color="000000"/>
            </w:tcBorders>
            <w:shd w:val="clear" w:color="auto" w:fill="auto"/>
            <w:vAlign w:val="center"/>
          </w:tcPr>
          <w:p w:rsidR="002340BB" w:rsidRDefault="00F5009F">
            <w:pPr>
              <w:widowControl/>
              <w:jc w:val="center"/>
              <w:textAlignment w:val="center"/>
              <w:rPr>
                <w:color w:val="000000"/>
                <w:sz w:val="24"/>
              </w:rPr>
            </w:pPr>
            <w:r>
              <w:rPr>
                <w:color w:val="000000"/>
                <w:kern w:val="0"/>
                <w:sz w:val="24"/>
                <w:lang/>
              </w:rPr>
              <w:t xml:space="preserve">164.09 </w:t>
            </w:r>
          </w:p>
        </w:tc>
        <w:tc>
          <w:tcPr>
            <w:tcW w:w="1431" w:type="dxa"/>
            <w:tcBorders>
              <w:top w:val="nil"/>
              <w:left w:val="nil"/>
              <w:bottom w:val="single" w:sz="4" w:space="0" w:color="auto"/>
              <w:right w:val="single" w:sz="8" w:space="0" w:color="000000"/>
            </w:tcBorders>
            <w:shd w:val="clear" w:color="auto" w:fill="auto"/>
            <w:vAlign w:val="center"/>
          </w:tcPr>
          <w:p w:rsidR="002340BB" w:rsidRDefault="00F5009F">
            <w:pPr>
              <w:widowControl/>
              <w:jc w:val="center"/>
              <w:textAlignment w:val="center"/>
              <w:rPr>
                <w:color w:val="000000"/>
                <w:kern w:val="0"/>
                <w:sz w:val="24"/>
                <w:lang/>
              </w:rPr>
            </w:pPr>
            <w:r>
              <w:rPr>
                <w:color w:val="000000"/>
                <w:kern w:val="0"/>
                <w:sz w:val="24"/>
                <w:lang/>
              </w:rPr>
              <w:t>26.73%</w:t>
            </w:r>
          </w:p>
        </w:tc>
      </w:tr>
      <w:tr w:rsidR="002340BB">
        <w:trPr>
          <w:trHeight w:val="90"/>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kern w:val="0"/>
                <w:sz w:val="24"/>
              </w:rPr>
              <w:t>6</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公用设施用地</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kern w:val="0"/>
                <w:sz w:val="24"/>
              </w:rPr>
              <w:t xml:space="preserve">10.03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kern w:val="0"/>
                <w:sz w:val="24"/>
              </w:rPr>
              <w:t>1.6</w:t>
            </w:r>
            <w:r>
              <w:rPr>
                <w:rFonts w:eastAsia="仿宋" w:hint="eastAsia"/>
                <w:kern w:val="0"/>
                <w:sz w:val="24"/>
              </w:rPr>
              <w:t>4</w:t>
            </w:r>
            <w:r>
              <w:rPr>
                <w:rFonts w:eastAsia="仿宋"/>
                <w:kern w:val="0"/>
                <w:sz w:val="24"/>
              </w:rPr>
              <w:t>%</w:t>
            </w:r>
          </w:p>
        </w:tc>
      </w:tr>
      <w:tr w:rsidR="002340BB">
        <w:trPr>
          <w:trHeight w:val="330"/>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kern w:val="0"/>
                <w:sz w:val="24"/>
              </w:rPr>
              <w:t>7</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kern w:val="0"/>
                <w:sz w:val="24"/>
              </w:rPr>
              <w:t>特殊用地</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kern w:val="0"/>
                <w:sz w:val="24"/>
              </w:rPr>
              <w:t xml:space="preserve">0.00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kern w:val="0"/>
                <w:sz w:val="24"/>
              </w:rPr>
              <w:t>0.00%</w:t>
            </w:r>
          </w:p>
        </w:tc>
      </w:tr>
      <w:tr w:rsidR="002340BB">
        <w:trPr>
          <w:trHeight w:val="330"/>
        </w:trPr>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kern w:val="0"/>
                <w:sz w:val="24"/>
              </w:rPr>
              <w:t>合计</w:t>
            </w:r>
          </w:p>
        </w:tc>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kern w:val="0"/>
                <w:sz w:val="24"/>
              </w:rPr>
              <w:t>——</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kern w:val="0"/>
                <w:sz w:val="24"/>
              </w:rPr>
              <w:t xml:space="preserve">613.81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tcPr>
          <w:p w:rsidR="002340BB" w:rsidRDefault="00F5009F">
            <w:pPr>
              <w:widowControl/>
              <w:jc w:val="center"/>
              <w:rPr>
                <w:rFonts w:eastAsia="仿宋"/>
                <w:kern w:val="0"/>
                <w:sz w:val="24"/>
              </w:rPr>
            </w:pPr>
            <w:r>
              <w:rPr>
                <w:rFonts w:eastAsia="仿宋"/>
                <w:kern w:val="0"/>
                <w:sz w:val="24"/>
              </w:rPr>
              <w:t>100%</w:t>
            </w:r>
          </w:p>
        </w:tc>
      </w:tr>
    </w:tbl>
    <w:p w:rsidR="002340BB" w:rsidRDefault="00F5009F">
      <w:pPr>
        <w:pStyle w:val="3GB2312363629"/>
        <w:snapToGrid w:val="0"/>
        <w:ind w:firstLineChars="200" w:firstLine="562"/>
        <w:outlineLvl w:val="1"/>
        <w:rPr>
          <w:rFonts w:eastAsia="仿宋" w:cs="Times New Roman"/>
          <w:bCs w:val="0"/>
          <w:kern w:val="0"/>
          <w:szCs w:val="28"/>
        </w:rPr>
      </w:pPr>
      <w:bookmarkStart w:id="85" w:name="_Toc12520"/>
      <w:bookmarkStart w:id="86" w:name="_Toc29007"/>
      <w:bookmarkStart w:id="87" w:name="_Toc6528"/>
      <w:r>
        <w:rPr>
          <w:rFonts w:eastAsia="仿宋" w:cs="Times New Roman"/>
          <w:bCs w:val="0"/>
          <w:kern w:val="0"/>
          <w:szCs w:val="28"/>
        </w:rPr>
        <w:t>（三）供地布局的确定</w:t>
      </w:r>
    </w:p>
    <w:p w:rsidR="002340BB" w:rsidRDefault="00F5009F">
      <w:pPr>
        <w:widowControl/>
        <w:snapToGrid w:val="0"/>
        <w:spacing w:line="360" w:lineRule="auto"/>
        <w:ind w:firstLineChars="200" w:firstLine="560"/>
        <w:rPr>
          <w:rStyle w:val="CharChar"/>
          <w:rFonts w:ascii="Times New Roman" w:eastAsia="仿宋"/>
          <w:sz w:val="28"/>
        </w:rPr>
      </w:pPr>
      <w:bookmarkStart w:id="88" w:name="_Toc21421"/>
      <w:r>
        <w:rPr>
          <w:rStyle w:val="CharChar"/>
          <w:rFonts w:ascii="Times New Roman" w:eastAsia="仿宋"/>
          <w:sz w:val="28"/>
        </w:rPr>
        <w:t>1.</w:t>
      </w:r>
      <w:r>
        <w:rPr>
          <w:rStyle w:val="CharChar"/>
          <w:rFonts w:eastAsia="仿宋" w:hint="eastAsia"/>
          <w:sz w:val="28"/>
        </w:rPr>
        <w:t>居住用地</w:t>
      </w:r>
      <w:r>
        <w:rPr>
          <w:rStyle w:val="CharChar"/>
          <w:rFonts w:ascii="Times New Roman" w:eastAsia="仿宋"/>
          <w:sz w:val="28"/>
        </w:rPr>
        <w:t>布局</w:t>
      </w:r>
      <w:bookmarkEnd w:id="88"/>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sz w:val="28"/>
        </w:rPr>
        <w:t>202</w:t>
      </w:r>
      <w:r>
        <w:rPr>
          <w:rStyle w:val="CharChar"/>
          <w:rFonts w:ascii="Times New Roman" w:eastAsia="仿宋" w:hint="eastAsia"/>
          <w:sz w:val="28"/>
        </w:rPr>
        <w:t>5</w:t>
      </w:r>
      <w:r>
        <w:rPr>
          <w:rStyle w:val="CharChar"/>
          <w:rFonts w:ascii="Times New Roman" w:eastAsia="仿宋"/>
          <w:sz w:val="28"/>
        </w:rPr>
        <w:t>年赤壁市计划供应</w:t>
      </w:r>
      <w:r>
        <w:rPr>
          <w:rStyle w:val="CharChar"/>
          <w:rFonts w:eastAsia="仿宋" w:hint="eastAsia"/>
          <w:sz w:val="28"/>
        </w:rPr>
        <w:t>居住用地</w:t>
      </w:r>
      <w:r>
        <w:rPr>
          <w:rStyle w:val="CharChar"/>
          <w:rFonts w:ascii="Times New Roman" w:eastAsia="仿宋" w:hint="eastAsia"/>
          <w:sz w:val="28"/>
        </w:rPr>
        <w:t>84.88</w:t>
      </w:r>
      <w:r>
        <w:rPr>
          <w:rStyle w:val="CharChar"/>
          <w:rFonts w:ascii="Times New Roman" w:eastAsia="仿宋"/>
          <w:sz w:val="28"/>
        </w:rPr>
        <w:t>公顷，其中保障性住房</w:t>
      </w:r>
      <w:r>
        <w:rPr>
          <w:rStyle w:val="CharChar"/>
          <w:rFonts w:ascii="Times New Roman" w:eastAsia="仿宋" w:hint="eastAsia"/>
          <w:sz w:val="28"/>
        </w:rPr>
        <w:t>3.37</w:t>
      </w:r>
      <w:r>
        <w:rPr>
          <w:rStyle w:val="CharChar"/>
          <w:rFonts w:ascii="Times New Roman" w:eastAsia="仿宋"/>
          <w:sz w:val="28"/>
        </w:rPr>
        <w:t>公顷。具体</w:t>
      </w:r>
      <w:r>
        <w:rPr>
          <w:rStyle w:val="CharChar"/>
          <w:rFonts w:eastAsia="仿宋" w:hint="eastAsia"/>
          <w:sz w:val="28"/>
        </w:rPr>
        <w:t>项目</w:t>
      </w:r>
      <w:r>
        <w:rPr>
          <w:rStyle w:val="CharChar"/>
          <w:rFonts w:ascii="Times New Roman" w:eastAsia="仿宋"/>
          <w:sz w:val="28"/>
        </w:rPr>
        <w:t>布局如下表所示：</w:t>
      </w:r>
    </w:p>
    <w:p w:rsidR="002340BB" w:rsidRDefault="00F5009F">
      <w:pPr>
        <w:jc w:val="center"/>
        <w:rPr>
          <w:rFonts w:eastAsia="仿宋"/>
          <w:b/>
          <w:sz w:val="24"/>
        </w:rPr>
      </w:pPr>
      <w:r>
        <w:rPr>
          <w:rFonts w:eastAsia="仿宋"/>
          <w:b/>
          <w:sz w:val="24"/>
        </w:rPr>
        <w:t>表</w:t>
      </w:r>
      <w:r>
        <w:rPr>
          <w:rFonts w:eastAsia="仿宋" w:hint="eastAsia"/>
          <w:b/>
          <w:sz w:val="24"/>
        </w:rPr>
        <w:t>5-</w:t>
      </w:r>
      <w:r>
        <w:rPr>
          <w:rFonts w:eastAsia="仿宋"/>
          <w:b/>
          <w:sz w:val="24"/>
        </w:rPr>
        <w:t xml:space="preserve">2  </w:t>
      </w:r>
      <w:r>
        <w:rPr>
          <w:rFonts w:eastAsia="仿宋"/>
          <w:b/>
          <w:sz w:val="24"/>
        </w:rPr>
        <w:t>赤壁市</w:t>
      </w:r>
      <w:r>
        <w:rPr>
          <w:rFonts w:eastAsia="仿宋" w:hint="eastAsia"/>
          <w:b/>
          <w:sz w:val="24"/>
        </w:rPr>
        <w:t>202</w:t>
      </w:r>
      <w:r>
        <w:rPr>
          <w:rFonts w:eastAsia="仿宋" w:hint="eastAsia"/>
          <w:b/>
          <w:sz w:val="24"/>
        </w:rPr>
        <w:t>5</w:t>
      </w:r>
      <w:r>
        <w:rPr>
          <w:rFonts w:eastAsia="仿宋"/>
          <w:b/>
          <w:sz w:val="24"/>
        </w:rPr>
        <w:t>年</w:t>
      </w:r>
      <w:r>
        <w:rPr>
          <w:rFonts w:eastAsia="仿宋" w:hint="eastAsia"/>
          <w:b/>
          <w:sz w:val="24"/>
        </w:rPr>
        <w:t>居住用地</w:t>
      </w:r>
      <w:r>
        <w:rPr>
          <w:rFonts w:eastAsia="仿宋"/>
          <w:b/>
          <w:sz w:val="24"/>
        </w:rPr>
        <w:t>布局情况列表</w:t>
      </w:r>
    </w:p>
    <w:tbl>
      <w:tblPr>
        <w:tblW w:w="5606" w:type="pct"/>
        <w:jc w:val="center"/>
        <w:tblLayout w:type="fixed"/>
        <w:tblLook w:val="04A0"/>
      </w:tblPr>
      <w:tblGrid>
        <w:gridCol w:w="545"/>
        <w:gridCol w:w="1368"/>
        <w:gridCol w:w="2413"/>
        <w:gridCol w:w="2862"/>
        <w:gridCol w:w="1183"/>
        <w:gridCol w:w="1184"/>
      </w:tblGrid>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ascii="仿宋" w:eastAsia="仿宋" w:hAnsi="仿宋" w:cs="仿宋" w:hint="eastAsia"/>
                <w:b/>
                <w:bCs/>
                <w:kern w:val="0"/>
                <w:sz w:val="24"/>
                <w:lang/>
              </w:rPr>
              <w:t>序号</w:t>
            </w:r>
          </w:p>
        </w:tc>
        <w:tc>
          <w:tcPr>
            <w:tcW w:w="136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ascii="仿宋" w:eastAsia="仿宋" w:hAnsi="仿宋" w:cs="仿宋" w:hint="eastAsia"/>
                <w:b/>
                <w:bCs/>
                <w:kern w:val="0"/>
                <w:sz w:val="24"/>
                <w:lang/>
              </w:rPr>
              <w:t>所属</w:t>
            </w:r>
          </w:p>
          <w:p w:rsidR="002340BB" w:rsidRDefault="00F5009F">
            <w:pPr>
              <w:widowControl/>
              <w:jc w:val="center"/>
              <w:rPr>
                <w:rFonts w:eastAsia="仿宋"/>
                <w:b/>
                <w:bCs/>
                <w:kern w:val="0"/>
                <w:sz w:val="24"/>
              </w:rPr>
            </w:pPr>
            <w:r>
              <w:rPr>
                <w:rFonts w:ascii="仿宋" w:eastAsia="仿宋" w:hAnsi="仿宋" w:cs="仿宋" w:hint="eastAsia"/>
                <w:b/>
                <w:bCs/>
                <w:kern w:val="0"/>
                <w:sz w:val="24"/>
                <w:lang/>
              </w:rPr>
              <w:t>区域</w:t>
            </w:r>
          </w:p>
        </w:tc>
        <w:tc>
          <w:tcPr>
            <w:tcW w:w="2413"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ascii="仿宋" w:eastAsia="仿宋" w:hAnsi="仿宋" w:cs="仿宋" w:hint="eastAsia"/>
                <w:b/>
                <w:bCs/>
                <w:kern w:val="0"/>
                <w:sz w:val="24"/>
                <w:lang/>
              </w:rPr>
              <w:t>项目名称</w:t>
            </w:r>
          </w:p>
        </w:tc>
        <w:tc>
          <w:tcPr>
            <w:tcW w:w="2862"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ascii="仿宋" w:eastAsia="仿宋" w:hAnsi="仿宋" w:cs="仿宋" w:hint="eastAsia"/>
                <w:b/>
                <w:bCs/>
                <w:kern w:val="0"/>
                <w:sz w:val="24"/>
                <w:lang/>
              </w:rPr>
              <w:t>宗地位置</w:t>
            </w:r>
          </w:p>
        </w:tc>
        <w:tc>
          <w:tcPr>
            <w:tcW w:w="1183"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面积（亩）</w:t>
            </w:r>
          </w:p>
        </w:tc>
        <w:tc>
          <w:tcPr>
            <w:tcW w:w="1184"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面积（公顷）</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粤海光电地块</w:t>
            </w:r>
            <w:proofErr w:type="gramStart"/>
            <w:r>
              <w:rPr>
                <w:rFonts w:eastAsia="仿宋" w:hint="eastAsia"/>
                <w:kern w:val="0"/>
                <w:sz w:val="24"/>
              </w:rPr>
              <w:t>一</w:t>
            </w:r>
            <w:proofErr w:type="gramEnd"/>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木田社区</w:t>
            </w:r>
            <w:proofErr w:type="gramEnd"/>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42.07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2.80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粤海光电地块二</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木田社区</w:t>
            </w:r>
            <w:proofErr w:type="gramEnd"/>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52.86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3.52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粤海光电地块三</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木田社区</w:t>
            </w:r>
            <w:proofErr w:type="gramEnd"/>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66.72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4.45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夏龙安置</w:t>
            </w:r>
            <w:proofErr w:type="gramEnd"/>
            <w:r>
              <w:rPr>
                <w:rFonts w:eastAsia="仿宋" w:hint="eastAsia"/>
                <w:kern w:val="0"/>
                <w:sz w:val="24"/>
              </w:rPr>
              <w:t>点周边地块</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夏龙安置</w:t>
            </w:r>
            <w:proofErr w:type="gramEnd"/>
            <w:r>
              <w:rPr>
                <w:rFonts w:eastAsia="仿宋" w:hint="eastAsia"/>
                <w:kern w:val="0"/>
                <w:sz w:val="24"/>
              </w:rPr>
              <w:t>点周边</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46.41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3.09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站前路东侧地块</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站前路东侧</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77.43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5.16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祥云小区东侧地块（</w:t>
            </w:r>
            <w:proofErr w:type="gramStart"/>
            <w:r>
              <w:rPr>
                <w:rFonts w:eastAsia="仿宋" w:hint="eastAsia"/>
                <w:kern w:val="0"/>
                <w:sz w:val="24"/>
              </w:rPr>
              <w:t>赤</w:t>
            </w:r>
            <w:proofErr w:type="gramEnd"/>
            <w:r>
              <w:rPr>
                <w:rFonts w:eastAsia="仿宋" w:hint="eastAsia"/>
                <w:kern w:val="0"/>
                <w:sz w:val="24"/>
              </w:rPr>
              <w:t>马港办事处汪家堡社区瑞大道北侧</w:t>
            </w:r>
            <w:r>
              <w:rPr>
                <w:rFonts w:eastAsia="仿宋" w:hint="eastAsia"/>
                <w:kern w:val="0"/>
                <w:sz w:val="24"/>
              </w:rPr>
              <w:t>2021-</w:t>
            </w:r>
            <w:r>
              <w:rPr>
                <w:rFonts w:eastAsia="仿宋" w:hint="eastAsia"/>
                <w:kern w:val="0"/>
                <w:sz w:val="24"/>
              </w:rPr>
              <w:t>交易</w:t>
            </w:r>
            <w:r>
              <w:rPr>
                <w:rFonts w:eastAsia="仿宋" w:hint="eastAsia"/>
                <w:kern w:val="0"/>
                <w:sz w:val="24"/>
              </w:rPr>
              <w:t>-14</w:t>
            </w:r>
            <w:r>
              <w:rPr>
                <w:rFonts w:eastAsia="仿宋" w:hint="eastAsia"/>
                <w:kern w:val="0"/>
                <w:sz w:val="24"/>
              </w:rPr>
              <w:t>号）</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祥云小区东侧</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5.92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0.39 </w:t>
            </w:r>
          </w:p>
        </w:tc>
      </w:tr>
      <w:tr w:rsidR="002340BB">
        <w:trPr>
          <w:trHeight w:val="90"/>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华美达东侧地块</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马港街道办事处华美达东侧</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53.29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3.55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lastRenderedPageBreak/>
              <w:t>8</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马港办事处对面（九号路）</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马港办事处对面</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35.69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2.38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9</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北山幼儿园西侧</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北山幼儿园西侧</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104.43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6.96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10</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马港办事处木田畈社区地块</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马港办事处木田畈社区</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50.58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3.37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11</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赤壁大道交通水泥厂</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赤壁市凤凰山路</w:t>
            </w:r>
            <w:r>
              <w:rPr>
                <w:rFonts w:eastAsia="仿宋" w:hint="eastAsia"/>
                <w:kern w:val="0"/>
                <w:sz w:val="24"/>
              </w:rPr>
              <w:t>239</w:t>
            </w:r>
            <w:r>
              <w:rPr>
                <w:rFonts w:eastAsia="仿宋" w:hint="eastAsia"/>
                <w:kern w:val="0"/>
                <w:sz w:val="24"/>
              </w:rPr>
              <w:t>号</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17.28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1.15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12</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凤凰山非煤矿山地块</w:t>
            </w:r>
            <w:proofErr w:type="gramStart"/>
            <w:r>
              <w:rPr>
                <w:rFonts w:eastAsia="仿宋" w:hint="eastAsia"/>
                <w:kern w:val="0"/>
                <w:sz w:val="24"/>
              </w:rPr>
              <w:t>一</w:t>
            </w:r>
            <w:proofErr w:type="gramEnd"/>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凤凰山社区</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52.91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3.53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13</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凤凰山非煤矿</w:t>
            </w:r>
            <w:proofErr w:type="gramStart"/>
            <w:r>
              <w:rPr>
                <w:rFonts w:eastAsia="仿宋" w:hint="eastAsia"/>
                <w:kern w:val="0"/>
                <w:sz w:val="24"/>
              </w:rPr>
              <w:t>山地块二</w:t>
            </w:r>
            <w:proofErr w:type="gramEnd"/>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凤凰山社区</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41.17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2.74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14</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老民政局地块</w:t>
            </w:r>
            <w:r>
              <w:rPr>
                <w:rFonts w:eastAsia="仿宋" w:hint="eastAsia"/>
                <w:kern w:val="0"/>
                <w:sz w:val="24"/>
              </w:rPr>
              <w:br/>
            </w:r>
            <w:r>
              <w:rPr>
                <w:rFonts w:eastAsia="仿宋" w:hint="eastAsia"/>
                <w:kern w:val="0"/>
                <w:sz w:val="24"/>
              </w:rPr>
              <w:t>（金鸡山社区）</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蒲圻街道办事处金鸡山社区</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13.94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0.93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15</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新中医院西侧地块</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马港街道办事处木田畈社区、夏龙铺社区</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265.69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17.71 </w:t>
            </w:r>
          </w:p>
        </w:tc>
      </w:tr>
      <w:tr w:rsidR="002340BB">
        <w:trPr>
          <w:trHeight w:val="624"/>
          <w:jc w:val="center"/>
        </w:trPr>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16</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生态新城</w:t>
            </w:r>
          </w:p>
        </w:tc>
        <w:tc>
          <w:tcPr>
            <w:tcW w:w="28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马港街道办事处夏龙铺社区</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347.15 </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23.15 </w:t>
            </w:r>
          </w:p>
        </w:tc>
      </w:tr>
      <w:tr w:rsidR="002340BB">
        <w:trPr>
          <w:trHeight w:val="257"/>
          <w:jc w:val="center"/>
        </w:trPr>
        <w:tc>
          <w:tcPr>
            <w:tcW w:w="718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总计</w:t>
            </w:r>
          </w:p>
        </w:tc>
        <w:tc>
          <w:tcPr>
            <w:tcW w:w="11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1273.54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84.88</w:t>
            </w:r>
          </w:p>
        </w:tc>
      </w:tr>
    </w:tbl>
    <w:p w:rsidR="002340BB" w:rsidRDefault="00F5009F" w:rsidP="00E25114">
      <w:pPr>
        <w:spacing w:afterLines="50"/>
        <w:rPr>
          <w:rFonts w:eastAsia="仿宋"/>
          <w:szCs w:val="21"/>
        </w:rPr>
      </w:pPr>
      <w:r>
        <w:rPr>
          <w:rFonts w:eastAsia="仿宋"/>
          <w:szCs w:val="21"/>
        </w:rPr>
        <w:t>注：数据来源于土地储备中心、住建局</w:t>
      </w:r>
      <w:r>
        <w:rPr>
          <w:rFonts w:eastAsia="仿宋" w:hint="eastAsia"/>
          <w:szCs w:val="21"/>
        </w:rPr>
        <w:t>、征地事务中心</w:t>
      </w:r>
      <w:r>
        <w:rPr>
          <w:rFonts w:eastAsia="仿宋"/>
          <w:szCs w:val="21"/>
        </w:rPr>
        <w:t>。</w:t>
      </w:r>
      <w:bookmarkStart w:id="89" w:name="_Toc8790"/>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sz w:val="28"/>
        </w:rPr>
        <w:t>2.</w:t>
      </w:r>
      <w:r>
        <w:rPr>
          <w:rStyle w:val="CharChar"/>
          <w:rFonts w:eastAsia="仿宋" w:hint="eastAsia"/>
          <w:sz w:val="28"/>
        </w:rPr>
        <w:t>商业服务业用地</w:t>
      </w:r>
      <w:r>
        <w:rPr>
          <w:rStyle w:val="CharChar"/>
          <w:rFonts w:ascii="Times New Roman" w:eastAsia="仿宋"/>
          <w:sz w:val="28"/>
        </w:rPr>
        <w:t>布局</w:t>
      </w:r>
      <w:bookmarkEnd w:id="89"/>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202</w:t>
      </w:r>
      <w:r>
        <w:rPr>
          <w:rStyle w:val="CharChar"/>
          <w:rFonts w:ascii="Times New Roman" w:eastAsia="仿宋" w:hint="eastAsia"/>
          <w:sz w:val="28"/>
        </w:rPr>
        <w:t>5</w:t>
      </w:r>
      <w:r>
        <w:rPr>
          <w:rStyle w:val="CharChar"/>
          <w:rFonts w:ascii="Times New Roman" w:eastAsia="仿宋"/>
          <w:sz w:val="28"/>
        </w:rPr>
        <w:t>年赤壁市计划供应</w:t>
      </w:r>
      <w:r>
        <w:rPr>
          <w:rStyle w:val="CharChar"/>
          <w:rFonts w:eastAsia="仿宋" w:hint="eastAsia"/>
          <w:sz w:val="28"/>
        </w:rPr>
        <w:t>商业服务业用地</w:t>
      </w:r>
      <w:r>
        <w:rPr>
          <w:rStyle w:val="CharChar"/>
          <w:rFonts w:ascii="Times New Roman" w:eastAsia="仿宋"/>
          <w:sz w:val="28"/>
        </w:rPr>
        <w:t>面积</w:t>
      </w:r>
      <w:r>
        <w:rPr>
          <w:rStyle w:val="CharChar"/>
          <w:rFonts w:ascii="Times New Roman" w:eastAsia="仿宋" w:hint="eastAsia"/>
          <w:sz w:val="28"/>
        </w:rPr>
        <w:t>49.42</w:t>
      </w:r>
      <w:r>
        <w:rPr>
          <w:rStyle w:val="CharChar"/>
          <w:rFonts w:ascii="Times New Roman" w:eastAsia="仿宋"/>
          <w:sz w:val="28"/>
        </w:rPr>
        <w:t>公顷。具体</w:t>
      </w:r>
      <w:r>
        <w:rPr>
          <w:rStyle w:val="CharChar"/>
          <w:rFonts w:eastAsia="仿宋" w:hint="eastAsia"/>
          <w:sz w:val="28"/>
        </w:rPr>
        <w:t>项目</w:t>
      </w:r>
      <w:r>
        <w:rPr>
          <w:rStyle w:val="CharChar"/>
          <w:rFonts w:ascii="Times New Roman" w:eastAsia="仿宋"/>
          <w:sz w:val="28"/>
        </w:rPr>
        <w:t>布局如下表所示：</w:t>
      </w:r>
    </w:p>
    <w:p w:rsidR="002340BB" w:rsidRDefault="00F5009F">
      <w:pPr>
        <w:jc w:val="center"/>
        <w:rPr>
          <w:rFonts w:eastAsia="仿宋"/>
          <w:b/>
          <w:sz w:val="24"/>
        </w:rPr>
      </w:pPr>
      <w:r>
        <w:rPr>
          <w:rFonts w:eastAsia="仿宋"/>
          <w:b/>
          <w:sz w:val="24"/>
        </w:rPr>
        <w:t>表</w:t>
      </w:r>
      <w:r>
        <w:rPr>
          <w:rFonts w:eastAsia="仿宋" w:hint="eastAsia"/>
          <w:b/>
          <w:sz w:val="24"/>
        </w:rPr>
        <w:t>5-</w:t>
      </w:r>
      <w:r>
        <w:rPr>
          <w:rFonts w:eastAsia="仿宋"/>
          <w:b/>
          <w:sz w:val="24"/>
        </w:rPr>
        <w:t xml:space="preserve">3  </w:t>
      </w:r>
      <w:r>
        <w:rPr>
          <w:rFonts w:eastAsia="仿宋"/>
          <w:b/>
          <w:sz w:val="24"/>
        </w:rPr>
        <w:t>赤壁市</w:t>
      </w:r>
      <w:r>
        <w:rPr>
          <w:rFonts w:eastAsia="仿宋" w:hint="eastAsia"/>
          <w:b/>
          <w:sz w:val="24"/>
        </w:rPr>
        <w:t>202</w:t>
      </w:r>
      <w:r>
        <w:rPr>
          <w:rFonts w:eastAsia="仿宋" w:hint="eastAsia"/>
          <w:b/>
          <w:sz w:val="24"/>
        </w:rPr>
        <w:t>5</w:t>
      </w:r>
      <w:r>
        <w:rPr>
          <w:rFonts w:eastAsia="仿宋"/>
          <w:b/>
          <w:sz w:val="24"/>
        </w:rPr>
        <w:t>年</w:t>
      </w:r>
      <w:r>
        <w:rPr>
          <w:rFonts w:eastAsia="仿宋" w:hint="eastAsia"/>
          <w:b/>
          <w:sz w:val="24"/>
        </w:rPr>
        <w:t>商业服务业用地</w:t>
      </w:r>
      <w:r>
        <w:rPr>
          <w:rFonts w:eastAsia="仿宋"/>
          <w:b/>
          <w:sz w:val="24"/>
        </w:rPr>
        <w:t>布局表</w:t>
      </w:r>
      <w:r>
        <w:rPr>
          <w:rFonts w:eastAsia="仿宋"/>
          <w:b/>
          <w:sz w:val="24"/>
        </w:rPr>
        <w:t xml:space="preserve">  </w:t>
      </w:r>
    </w:p>
    <w:tbl>
      <w:tblPr>
        <w:tblW w:w="9555" w:type="dxa"/>
        <w:tblInd w:w="-509" w:type="dxa"/>
        <w:tblLook w:val="04A0"/>
      </w:tblPr>
      <w:tblGrid>
        <w:gridCol w:w="540"/>
        <w:gridCol w:w="1365"/>
        <w:gridCol w:w="2415"/>
        <w:gridCol w:w="2865"/>
        <w:gridCol w:w="1245"/>
        <w:gridCol w:w="1125"/>
      </w:tblGrid>
      <w:tr w:rsidR="002340BB">
        <w:trPr>
          <w:trHeight w:val="455"/>
        </w:trPr>
        <w:tc>
          <w:tcPr>
            <w:tcW w:w="54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序号</w:t>
            </w:r>
          </w:p>
        </w:tc>
        <w:tc>
          <w:tcPr>
            <w:tcW w:w="136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所属区域</w:t>
            </w:r>
          </w:p>
        </w:tc>
        <w:tc>
          <w:tcPr>
            <w:tcW w:w="241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项目名称</w:t>
            </w:r>
          </w:p>
        </w:tc>
        <w:tc>
          <w:tcPr>
            <w:tcW w:w="286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宗地位置</w:t>
            </w:r>
          </w:p>
        </w:tc>
        <w:tc>
          <w:tcPr>
            <w:tcW w:w="124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面积（亩）</w:t>
            </w:r>
          </w:p>
        </w:tc>
        <w:tc>
          <w:tcPr>
            <w:tcW w:w="112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面积（公顷）</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赤壁市食品加工冷链配送中心建设项目</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蒲圻街道斋公岭</w:t>
            </w:r>
            <w:r>
              <w:rPr>
                <w:rFonts w:eastAsia="仿宋" w:hint="eastAsia"/>
                <w:kern w:val="0"/>
                <w:sz w:val="24"/>
              </w:rPr>
              <w:t>107</w:t>
            </w:r>
            <w:proofErr w:type="gramStart"/>
            <w:r>
              <w:rPr>
                <w:rFonts w:eastAsia="仿宋" w:hint="eastAsia"/>
                <w:kern w:val="0"/>
                <w:sz w:val="24"/>
              </w:rPr>
              <w:t>外迁线北侧</w:t>
            </w:r>
            <w:proofErr w:type="gramEnd"/>
            <w:r>
              <w:rPr>
                <w:rFonts w:eastAsia="仿宋" w:hint="eastAsia"/>
                <w:kern w:val="0"/>
                <w:sz w:val="24"/>
              </w:rPr>
              <w:t>白水河右侧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17.00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1.13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赤壁市生活物资城郊大仓基地建设项目</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蒲圻街道斋公岭</w:t>
            </w:r>
            <w:r>
              <w:rPr>
                <w:rFonts w:eastAsia="仿宋" w:hint="eastAsia"/>
                <w:kern w:val="0"/>
                <w:sz w:val="24"/>
              </w:rPr>
              <w:t>107</w:t>
            </w:r>
            <w:proofErr w:type="gramStart"/>
            <w:r>
              <w:rPr>
                <w:rFonts w:eastAsia="仿宋" w:hint="eastAsia"/>
                <w:kern w:val="0"/>
                <w:sz w:val="24"/>
              </w:rPr>
              <w:t>外迁线北侧</w:t>
            </w:r>
            <w:proofErr w:type="gramEnd"/>
            <w:r>
              <w:rPr>
                <w:rFonts w:eastAsia="仿宋" w:hint="eastAsia"/>
                <w:kern w:val="0"/>
                <w:sz w:val="24"/>
              </w:rPr>
              <w:t>白水河右侧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181.00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12.07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粤海光电地块四</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木田社区</w:t>
            </w:r>
            <w:proofErr w:type="gramEnd"/>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46.22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3.08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粤海光电地块五</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木田社区</w:t>
            </w:r>
            <w:proofErr w:type="gramEnd"/>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53.02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3.53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政务服务中心北侧地块</w:t>
            </w:r>
            <w:proofErr w:type="gramStart"/>
            <w:r>
              <w:rPr>
                <w:rFonts w:eastAsia="仿宋" w:hint="eastAsia"/>
                <w:kern w:val="0"/>
                <w:sz w:val="24"/>
              </w:rPr>
              <w:t>一</w:t>
            </w:r>
            <w:proofErr w:type="gramEnd"/>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马港办事处木田畈社区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21.46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1.43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政务服务中心北侧地块二</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马港办事处木田畈社区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43.69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2.91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档案馆北侧、砂子岭路东侧地块</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档案馆北侧、砂子岭路东侧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33.44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2.23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lastRenderedPageBreak/>
              <w:t>8</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马港社区东洲大厦东侧地块</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马港社区东洲大厦东侧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9.85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0.66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9</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马家</w:t>
            </w:r>
            <w:proofErr w:type="gramStart"/>
            <w:r>
              <w:rPr>
                <w:rFonts w:eastAsia="仿宋" w:hint="eastAsia"/>
                <w:kern w:val="0"/>
                <w:sz w:val="24"/>
              </w:rPr>
              <w:t>咀</w:t>
            </w:r>
            <w:proofErr w:type="gramEnd"/>
            <w:r>
              <w:rPr>
                <w:rFonts w:eastAsia="仿宋" w:hint="eastAsia"/>
                <w:kern w:val="0"/>
                <w:sz w:val="24"/>
              </w:rPr>
              <w:t>加油站</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蒲圻街道办事处马家</w:t>
            </w:r>
            <w:proofErr w:type="gramStart"/>
            <w:r>
              <w:rPr>
                <w:rFonts w:eastAsia="仿宋" w:hint="eastAsia"/>
                <w:kern w:val="0"/>
                <w:sz w:val="24"/>
              </w:rPr>
              <w:t>咀</w:t>
            </w:r>
            <w:proofErr w:type="gramEnd"/>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8.88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0.59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10</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蒲圻加油站</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马港街道办事处夏龙铺社区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10.29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0.69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11</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光谷加油站</w:t>
            </w:r>
            <w:proofErr w:type="gramEnd"/>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15.16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1.01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12</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神山镇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宋河加油站</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宋河村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6.36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0.42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13</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新店镇望夫山村万亩茶园</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25.00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1.67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14</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新店镇望夫山村万亩茶园</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19.61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1.31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15</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新店镇望夫山村万亩茶园</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57.35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3.82 </w:t>
            </w:r>
          </w:p>
        </w:tc>
      </w:tr>
      <w:tr w:rsidR="002340BB">
        <w:trPr>
          <w:trHeight w:val="422"/>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16</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新店镇望夫山村万亩茶园</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58.84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3.92 </w:t>
            </w:r>
          </w:p>
        </w:tc>
      </w:tr>
      <w:tr w:rsidR="002340BB">
        <w:trPr>
          <w:trHeight w:val="188"/>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17</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羊楼洞文化旅游区二期</w:t>
            </w:r>
            <w:r>
              <w:rPr>
                <w:rFonts w:eastAsia="仿宋" w:hint="eastAsia"/>
                <w:kern w:val="0"/>
                <w:sz w:val="24"/>
              </w:rPr>
              <w:t>E</w:t>
            </w:r>
            <w:r>
              <w:rPr>
                <w:rFonts w:eastAsia="仿宋" w:hint="eastAsia"/>
                <w:kern w:val="0"/>
                <w:sz w:val="24"/>
              </w:rPr>
              <w:t>地块</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赵李桥镇羊楼洞村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101.66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6.78 </w:t>
            </w:r>
          </w:p>
        </w:tc>
      </w:tr>
      <w:tr w:rsidR="002340BB">
        <w:trPr>
          <w:trHeight w:val="214"/>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18</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w:t>
            </w:r>
            <w:r>
              <w:rPr>
                <w:rFonts w:eastAsia="仿宋" w:hint="eastAsia"/>
                <w:kern w:val="0"/>
                <w:sz w:val="24"/>
              </w:rPr>
              <w:t>2023</w:t>
            </w:r>
            <w:r>
              <w:rPr>
                <w:rFonts w:eastAsia="仿宋" w:hint="eastAsia"/>
                <w:kern w:val="0"/>
                <w:sz w:val="24"/>
              </w:rPr>
              <w:t>年度第</w:t>
            </w:r>
            <w:r>
              <w:rPr>
                <w:rFonts w:eastAsia="仿宋" w:hint="eastAsia"/>
                <w:kern w:val="0"/>
                <w:sz w:val="24"/>
              </w:rPr>
              <w:t>16</w:t>
            </w:r>
            <w:r>
              <w:rPr>
                <w:rFonts w:eastAsia="仿宋" w:hint="eastAsia"/>
                <w:kern w:val="0"/>
                <w:sz w:val="24"/>
              </w:rPr>
              <w:t>批次城市建设用地</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马港办事处砂子岭社区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25.31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1.69 </w:t>
            </w:r>
          </w:p>
        </w:tc>
      </w:tr>
      <w:tr w:rsidR="002340BB">
        <w:trPr>
          <w:trHeight w:val="238"/>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19</w:t>
            </w:r>
          </w:p>
        </w:tc>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电力营业厅</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马港街道办事处夏龙铺社区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7.31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0.49 </w:t>
            </w:r>
          </w:p>
        </w:tc>
      </w:tr>
      <w:tr w:rsidR="002340BB">
        <w:trPr>
          <w:trHeight w:val="90"/>
        </w:trPr>
        <w:tc>
          <w:tcPr>
            <w:tcW w:w="71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总计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741.45</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49.42</w:t>
            </w:r>
          </w:p>
        </w:tc>
      </w:tr>
    </w:tbl>
    <w:p w:rsidR="002340BB" w:rsidRDefault="00F5009F" w:rsidP="00E25114">
      <w:pPr>
        <w:wordWrap w:val="0"/>
        <w:spacing w:afterLines="50"/>
        <w:rPr>
          <w:rFonts w:eastAsia="仿宋"/>
          <w:szCs w:val="21"/>
        </w:rPr>
      </w:pPr>
      <w:r>
        <w:rPr>
          <w:rFonts w:eastAsia="仿宋"/>
          <w:szCs w:val="21"/>
        </w:rPr>
        <w:t>注：数据来源于商务局、</w:t>
      </w:r>
      <w:r>
        <w:rPr>
          <w:rFonts w:eastAsia="仿宋" w:hint="eastAsia"/>
          <w:szCs w:val="21"/>
        </w:rPr>
        <w:t>土地收购储备中心</w:t>
      </w:r>
      <w:r>
        <w:rPr>
          <w:rFonts w:eastAsia="仿宋"/>
          <w:szCs w:val="21"/>
        </w:rPr>
        <w:t>。</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3</w:t>
      </w:r>
      <w:r>
        <w:rPr>
          <w:rStyle w:val="CharChar"/>
          <w:rFonts w:ascii="Times New Roman" w:eastAsia="仿宋"/>
          <w:sz w:val="28"/>
        </w:rPr>
        <w:t>.</w:t>
      </w:r>
      <w:r>
        <w:rPr>
          <w:rStyle w:val="CharChar"/>
          <w:rFonts w:eastAsia="仿宋" w:hint="eastAsia"/>
          <w:sz w:val="28"/>
        </w:rPr>
        <w:t>工矿用地</w:t>
      </w:r>
      <w:r>
        <w:rPr>
          <w:rStyle w:val="CharChar"/>
          <w:rFonts w:ascii="Times New Roman" w:eastAsia="仿宋"/>
          <w:sz w:val="28"/>
        </w:rPr>
        <w:t>布局</w:t>
      </w:r>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202</w:t>
      </w:r>
      <w:r>
        <w:rPr>
          <w:rStyle w:val="CharChar"/>
          <w:rFonts w:ascii="Times New Roman" w:eastAsia="仿宋" w:hint="eastAsia"/>
          <w:sz w:val="28"/>
        </w:rPr>
        <w:t>5</w:t>
      </w:r>
      <w:r>
        <w:rPr>
          <w:rStyle w:val="CharChar"/>
          <w:rFonts w:ascii="Times New Roman" w:eastAsia="仿宋"/>
          <w:sz w:val="28"/>
        </w:rPr>
        <w:t>年赤壁市计划供应</w:t>
      </w:r>
      <w:r>
        <w:rPr>
          <w:rStyle w:val="CharChar"/>
          <w:rFonts w:eastAsia="仿宋" w:hint="eastAsia"/>
          <w:sz w:val="28"/>
        </w:rPr>
        <w:t>工矿用地</w:t>
      </w:r>
      <w:r>
        <w:rPr>
          <w:rStyle w:val="CharChar"/>
          <w:rFonts w:ascii="Times New Roman" w:eastAsia="仿宋"/>
          <w:sz w:val="28"/>
        </w:rPr>
        <w:t>面积</w:t>
      </w:r>
      <w:r>
        <w:rPr>
          <w:rStyle w:val="CharChar"/>
          <w:rFonts w:ascii="Times New Roman" w:eastAsia="仿宋" w:hint="eastAsia"/>
          <w:sz w:val="28"/>
        </w:rPr>
        <w:t>269.10</w:t>
      </w:r>
      <w:r>
        <w:rPr>
          <w:rStyle w:val="CharChar"/>
          <w:rFonts w:ascii="Times New Roman" w:eastAsia="仿宋"/>
          <w:sz w:val="28"/>
        </w:rPr>
        <w:t>公顷。具体</w:t>
      </w:r>
      <w:r>
        <w:rPr>
          <w:rStyle w:val="CharChar"/>
          <w:rFonts w:eastAsia="仿宋" w:hint="eastAsia"/>
          <w:sz w:val="28"/>
        </w:rPr>
        <w:t>项目</w:t>
      </w:r>
      <w:r>
        <w:rPr>
          <w:rStyle w:val="CharChar"/>
          <w:rFonts w:ascii="Times New Roman" w:eastAsia="仿宋"/>
          <w:sz w:val="28"/>
        </w:rPr>
        <w:t>布局如下表所示：</w:t>
      </w:r>
    </w:p>
    <w:p w:rsidR="002340BB" w:rsidRDefault="00F5009F">
      <w:pPr>
        <w:jc w:val="center"/>
      </w:pPr>
      <w:r>
        <w:rPr>
          <w:rFonts w:eastAsia="仿宋" w:hint="eastAsia"/>
          <w:b/>
          <w:sz w:val="24"/>
        </w:rPr>
        <w:t>表</w:t>
      </w:r>
      <w:r>
        <w:rPr>
          <w:rFonts w:eastAsia="仿宋" w:hint="eastAsia"/>
          <w:b/>
          <w:sz w:val="24"/>
        </w:rPr>
        <w:t xml:space="preserve">5-4 </w:t>
      </w:r>
      <w:r>
        <w:rPr>
          <w:rFonts w:eastAsia="仿宋" w:hint="eastAsia"/>
          <w:b/>
          <w:sz w:val="24"/>
        </w:rPr>
        <w:t xml:space="preserve"> </w:t>
      </w:r>
      <w:r>
        <w:rPr>
          <w:rFonts w:eastAsia="仿宋" w:hint="eastAsia"/>
          <w:b/>
          <w:sz w:val="24"/>
        </w:rPr>
        <w:t>赤壁市</w:t>
      </w:r>
      <w:r>
        <w:rPr>
          <w:rFonts w:eastAsia="仿宋" w:hint="eastAsia"/>
          <w:b/>
          <w:sz w:val="24"/>
        </w:rPr>
        <w:t>202</w:t>
      </w:r>
      <w:r>
        <w:rPr>
          <w:rFonts w:eastAsia="仿宋" w:hint="eastAsia"/>
          <w:b/>
          <w:sz w:val="24"/>
        </w:rPr>
        <w:t>5</w:t>
      </w:r>
      <w:r>
        <w:rPr>
          <w:rFonts w:eastAsia="仿宋" w:hint="eastAsia"/>
          <w:b/>
          <w:sz w:val="24"/>
        </w:rPr>
        <w:t>年工矿用地布局表</w:t>
      </w:r>
      <w:r>
        <w:rPr>
          <w:rFonts w:eastAsia="仿宋" w:hint="eastAsia"/>
          <w:b/>
          <w:sz w:val="24"/>
        </w:rPr>
        <w:t xml:space="preserve">  </w:t>
      </w:r>
    </w:p>
    <w:tbl>
      <w:tblPr>
        <w:tblW w:w="9570" w:type="dxa"/>
        <w:tblInd w:w="-509" w:type="dxa"/>
        <w:tblLayout w:type="fixed"/>
        <w:tblLook w:val="04A0"/>
      </w:tblPr>
      <w:tblGrid>
        <w:gridCol w:w="555"/>
        <w:gridCol w:w="1350"/>
        <w:gridCol w:w="2415"/>
        <w:gridCol w:w="2880"/>
        <w:gridCol w:w="1245"/>
        <w:gridCol w:w="1125"/>
      </w:tblGrid>
      <w:tr w:rsidR="002340BB">
        <w:trPr>
          <w:trHeight w:val="455"/>
        </w:trPr>
        <w:tc>
          <w:tcPr>
            <w:tcW w:w="55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序号</w:t>
            </w:r>
          </w:p>
        </w:tc>
        <w:tc>
          <w:tcPr>
            <w:tcW w:w="135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所属区域</w:t>
            </w:r>
          </w:p>
        </w:tc>
        <w:tc>
          <w:tcPr>
            <w:tcW w:w="241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项目名称</w:t>
            </w:r>
          </w:p>
        </w:tc>
        <w:tc>
          <w:tcPr>
            <w:tcW w:w="288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宗地位置</w:t>
            </w:r>
          </w:p>
        </w:tc>
        <w:tc>
          <w:tcPr>
            <w:tcW w:w="124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面积（亩）</w:t>
            </w:r>
          </w:p>
        </w:tc>
        <w:tc>
          <w:tcPr>
            <w:tcW w:w="112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面积（公顷）</w:t>
            </w:r>
          </w:p>
        </w:tc>
      </w:tr>
      <w:tr w:rsidR="002340BB">
        <w:trPr>
          <w:trHeight w:val="422"/>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蒲电环保</w:t>
            </w:r>
            <w:proofErr w:type="gramEnd"/>
            <w:r>
              <w:rPr>
                <w:rFonts w:ascii="仿宋" w:eastAsia="仿宋" w:hAnsi="仿宋" w:cs="仿宋" w:hint="eastAsia"/>
                <w:color w:val="000000"/>
                <w:kern w:val="0"/>
                <w:sz w:val="24"/>
                <w:lang/>
              </w:rPr>
              <w:t>地块</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中伙铺镇南</w:t>
            </w:r>
            <w:proofErr w:type="gramEnd"/>
            <w:r>
              <w:rPr>
                <w:rFonts w:ascii="仿宋" w:eastAsia="仿宋" w:hAnsi="仿宋" w:cs="仿宋" w:hint="eastAsia"/>
                <w:color w:val="000000"/>
                <w:kern w:val="0"/>
                <w:sz w:val="24"/>
                <w:lang/>
              </w:rPr>
              <w:t>山村志诚水泥旁</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24.92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1.66 </w:t>
            </w:r>
          </w:p>
        </w:tc>
      </w:tr>
      <w:tr w:rsidR="002340BB">
        <w:trPr>
          <w:trHeight w:val="18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横二路</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纵</w:t>
            </w:r>
            <w:proofErr w:type="gramStart"/>
            <w:r>
              <w:rPr>
                <w:rFonts w:ascii="仿宋" w:eastAsia="仿宋" w:hAnsi="仿宋" w:cs="仿宋" w:hint="eastAsia"/>
                <w:color w:val="000000"/>
                <w:kern w:val="0"/>
                <w:sz w:val="24"/>
                <w:lang/>
              </w:rPr>
              <w:t>五路至纵六路</w:t>
            </w:r>
            <w:proofErr w:type="gramEnd"/>
            <w:r>
              <w:rPr>
                <w:rFonts w:ascii="仿宋" w:eastAsia="仿宋" w:hAnsi="仿宋" w:cs="仿宋" w:hint="eastAsia"/>
                <w:color w:val="000000"/>
                <w:kern w:val="0"/>
                <w:sz w:val="24"/>
                <w:lang/>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中伙社区</w:t>
            </w:r>
            <w:r>
              <w:rPr>
                <w:rFonts w:ascii="仿宋" w:eastAsia="仿宋" w:hAnsi="仿宋" w:cs="仿宋" w:hint="eastAsia"/>
                <w:color w:val="000000"/>
                <w:kern w:val="0"/>
                <w:sz w:val="24"/>
                <w:lang/>
              </w:rPr>
              <w:t>16</w:t>
            </w:r>
            <w:r>
              <w:rPr>
                <w:rFonts w:ascii="仿宋" w:eastAsia="仿宋" w:hAnsi="仿宋" w:cs="仿宋" w:hint="eastAsia"/>
                <w:color w:val="000000"/>
                <w:kern w:val="0"/>
                <w:sz w:val="24"/>
                <w:lang/>
              </w:rPr>
              <w:t>组</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17.27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1.15 </w:t>
            </w:r>
          </w:p>
        </w:tc>
      </w:tr>
      <w:tr w:rsidR="002340BB">
        <w:trPr>
          <w:trHeight w:val="214"/>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金</w:t>
            </w:r>
            <w:proofErr w:type="gramStart"/>
            <w:r>
              <w:rPr>
                <w:rFonts w:ascii="仿宋" w:eastAsia="仿宋" w:hAnsi="仿宋" w:cs="仿宋" w:hint="eastAsia"/>
                <w:color w:val="000000"/>
                <w:kern w:val="0"/>
                <w:sz w:val="24"/>
                <w:lang/>
              </w:rPr>
              <w:t>栋科技</w:t>
            </w:r>
            <w:proofErr w:type="gramEnd"/>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中伙社区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5.10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0.34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永锭纺织地块</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蒲圻街道办事处红旗桥社区、陆水湖街道办事处</w:t>
            </w:r>
            <w:proofErr w:type="gramStart"/>
            <w:r>
              <w:rPr>
                <w:rFonts w:ascii="仿宋" w:eastAsia="仿宋" w:hAnsi="仿宋" w:cs="仿宋" w:hint="eastAsia"/>
                <w:color w:val="000000"/>
                <w:kern w:val="0"/>
                <w:sz w:val="24"/>
                <w:lang/>
              </w:rPr>
              <w:t>玄素洞社区</w:t>
            </w:r>
            <w:proofErr w:type="gramEnd"/>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23.00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1.53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昆山精密模具</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中伙社区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1.33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lastRenderedPageBreak/>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赤壁中试产业基地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工业园、洪水铺村、</w:t>
            </w:r>
            <w:proofErr w:type="gramStart"/>
            <w:r>
              <w:rPr>
                <w:rFonts w:ascii="仿宋" w:eastAsia="仿宋" w:hAnsi="仿宋" w:cs="仿宋" w:hint="eastAsia"/>
                <w:color w:val="000000"/>
                <w:kern w:val="0"/>
                <w:sz w:val="24"/>
                <w:lang/>
              </w:rPr>
              <w:t>罗县村</w:t>
            </w:r>
            <w:proofErr w:type="gramEnd"/>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13.62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0.91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高新纺织产业园</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高新区陆水工业园华润电厂以南</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362.79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24.19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中部绿色环保表面处理循环产业园（表面处理中心二期）</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w:t>
            </w:r>
            <w:proofErr w:type="gramStart"/>
            <w:r>
              <w:rPr>
                <w:rFonts w:ascii="仿宋" w:eastAsia="仿宋" w:hAnsi="仿宋" w:cs="仿宋" w:hint="eastAsia"/>
                <w:color w:val="000000"/>
                <w:kern w:val="0"/>
                <w:sz w:val="24"/>
                <w:lang/>
              </w:rPr>
              <w:t>中伙铺镇长</w:t>
            </w:r>
            <w:proofErr w:type="gramEnd"/>
            <w:r>
              <w:rPr>
                <w:rFonts w:ascii="仿宋" w:eastAsia="仿宋" w:hAnsi="仿宋" w:cs="仿宋" w:hint="eastAsia"/>
                <w:color w:val="000000"/>
                <w:kern w:val="0"/>
                <w:sz w:val="24"/>
                <w:lang/>
              </w:rPr>
              <w:t>山社区</w:t>
            </w:r>
            <w:r>
              <w:rPr>
                <w:rFonts w:ascii="仿宋" w:eastAsia="仿宋" w:hAnsi="仿宋" w:cs="仿宋" w:hint="eastAsia"/>
                <w:color w:val="000000"/>
                <w:kern w:val="0"/>
                <w:sz w:val="24"/>
                <w:lang/>
              </w:rPr>
              <w:t>107</w:t>
            </w:r>
            <w:proofErr w:type="gramStart"/>
            <w:r>
              <w:rPr>
                <w:rFonts w:ascii="仿宋" w:eastAsia="仿宋" w:hAnsi="仿宋" w:cs="仿宋" w:hint="eastAsia"/>
                <w:color w:val="000000"/>
                <w:kern w:val="0"/>
                <w:sz w:val="24"/>
                <w:lang/>
              </w:rPr>
              <w:t>外迁线</w:t>
            </w:r>
            <w:proofErr w:type="gramEnd"/>
            <w:r>
              <w:rPr>
                <w:rFonts w:ascii="仿宋" w:eastAsia="仿宋" w:hAnsi="仿宋" w:cs="仿宋" w:hint="eastAsia"/>
                <w:color w:val="000000"/>
                <w:kern w:val="0"/>
                <w:sz w:val="24"/>
                <w:lang/>
              </w:rPr>
              <w:t>以北</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775.77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51.72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赤壁市伴瓦台</w:t>
            </w:r>
            <w:proofErr w:type="gramEnd"/>
            <w:r>
              <w:rPr>
                <w:rFonts w:ascii="仿宋" w:eastAsia="仿宋" w:hAnsi="仿宋" w:cs="仿宋" w:hint="eastAsia"/>
                <w:color w:val="000000"/>
                <w:kern w:val="0"/>
                <w:sz w:val="24"/>
                <w:lang/>
              </w:rPr>
              <w:t>城市更新项目</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赤壁市老城区沿河大道与古城墙之间，市教育局西侧地块</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22.41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1.49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赤壁市生鲜冷链物流中心建设项目</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为咸宁市赤壁市望山社区，北至疏港公路，南至横一路，</w:t>
            </w:r>
            <w:proofErr w:type="gramStart"/>
            <w:r>
              <w:rPr>
                <w:rFonts w:ascii="仿宋" w:eastAsia="仿宋" w:hAnsi="仿宋" w:cs="仿宋" w:hint="eastAsia"/>
                <w:color w:val="000000"/>
                <w:kern w:val="0"/>
                <w:sz w:val="24"/>
                <w:lang/>
              </w:rPr>
              <w:t>西至纵一路</w:t>
            </w:r>
            <w:proofErr w:type="gramEnd"/>
            <w:r>
              <w:rPr>
                <w:rFonts w:ascii="仿宋" w:eastAsia="仿宋" w:hAnsi="仿宋" w:cs="仿宋" w:hint="eastAsia"/>
                <w:color w:val="000000"/>
                <w:kern w:val="0"/>
                <w:sz w:val="24"/>
                <w:lang/>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45.00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3.00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赤壁市汽车生态城项目</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赤壁市河北大道新体育馆对面</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90.00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6.00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赤壁沿江公铁联运绿色物流中心（原中南水泥厂）</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凤凰山路</w:t>
            </w:r>
            <w:r>
              <w:rPr>
                <w:rFonts w:ascii="仿宋" w:eastAsia="仿宋" w:hAnsi="仿宋" w:cs="仿宋" w:hint="eastAsia"/>
                <w:color w:val="000000"/>
                <w:kern w:val="0"/>
                <w:sz w:val="24"/>
                <w:lang/>
              </w:rPr>
              <w:t>100</w:t>
            </w:r>
            <w:r>
              <w:rPr>
                <w:rFonts w:ascii="仿宋" w:eastAsia="仿宋" w:hAnsi="仿宋" w:cs="仿宋" w:hint="eastAsia"/>
                <w:color w:val="000000"/>
                <w:kern w:val="0"/>
                <w:sz w:val="24"/>
                <w:lang/>
              </w:rPr>
              <w:t>号</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683.15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45.54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官塘</w:t>
            </w:r>
            <w:proofErr w:type="gramStart"/>
            <w:r>
              <w:rPr>
                <w:rFonts w:ascii="仿宋" w:eastAsia="仿宋" w:hAnsi="仿宋" w:cs="仿宋" w:hint="eastAsia"/>
                <w:color w:val="000000"/>
                <w:kern w:val="0"/>
                <w:sz w:val="24"/>
                <w:lang/>
              </w:rPr>
              <w:t>驿</w:t>
            </w:r>
            <w:proofErr w:type="gramEnd"/>
            <w:r>
              <w:rPr>
                <w:rFonts w:ascii="仿宋" w:eastAsia="仿宋" w:hAnsi="仿宋" w:cs="仿宋" w:hint="eastAsia"/>
                <w:color w:val="000000"/>
                <w:kern w:val="0"/>
                <w:sz w:val="24"/>
                <w:lang/>
              </w:rPr>
              <w:t>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官塘屠宰场</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官塘</w:t>
            </w:r>
            <w:proofErr w:type="gramStart"/>
            <w:r>
              <w:rPr>
                <w:rFonts w:ascii="仿宋" w:eastAsia="仿宋" w:hAnsi="仿宋" w:cs="仿宋" w:hint="eastAsia"/>
                <w:color w:val="000000"/>
                <w:kern w:val="0"/>
                <w:sz w:val="24"/>
                <w:lang/>
              </w:rPr>
              <w:t>驿</w:t>
            </w:r>
            <w:proofErr w:type="gramEnd"/>
            <w:r>
              <w:rPr>
                <w:rFonts w:ascii="仿宋" w:eastAsia="仿宋" w:hAnsi="仿宋" w:cs="仿宋" w:hint="eastAsia"/>
                <w:color w:val="000000"/>
                <w:kern w:val="0"/>
                <w:sz w:val="24"/>
                <w:lang/>
              </w:rPr>
              <w:t>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2.81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0.19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官塘</w:t>
            </w:r>
            <w:proofErr w:type="gramStart"/>
            <w:r>
              <w:rPr>
                <w:rFonts w:ascii="仿宋" w:eastAsia="仿宋" w:hAnsi="仿宋" w:cs="仿宋" w:hint="eastAsia"/>
                <w:color w:val="000000"/>
                <w:kern w:val="0"/>
                <w:sz w:val="24"/>
                <w:lang/>
              </w:rPr>
              <w:t>驿</w:t>
            </w:r>
            <w:proofErr w:type="gramEnd"/>
            <w:r>
              <w:rPr>
                <w:rFonts w:ascii="仿宋" w:eastAsia="仿宋" w:hAnsi="仿宋" w:cs="仿宋" w:hint="eastAsia"/>
                <w:color w:val="000000"/>
                <w:kern w:val="0"/>
                <w:sz w:val="24"/>
                <w:lang/>
              </w:rPr>
              <w:t>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2020</w:t>
            </w:r>
            <w:r>
              <w:rPr>
                <w:rFonts w:ascii="仿宋" w:eastAsia="仿宋" w:hAnsi="仿宋" w:cs="仿宋" w:hint="eastAsia"/>
                <w:color w:val="000000"/>
                <w:kern w:val="0"/>
                <w:sz w:val="24"/>
                <w:lang/>
              </w:rPr>
              <w:t>年第</w:t>
            </w:r>
            <w:r>
              <w:rPr>
                <w:rFonts w:ascii="仿宋" w:eastAsia="仿宋" w:hAnsi="仿宋" w:cs="仿宋" w:hint="eastAsia"/>
                <w:color w:val="000000"/>
                <w:kern w:val="0"/>
                <w:sz w:val="24"/>
                <w:lang/>
              </w:rPr>
              <w:t>9</w:t>
            </w:r>
            <w:r>
              <w:rPr>
                <w:rFonts w:ascii="仿宋" w:eastAsia="仿宋" w:hAnsi="仿宋" w:cs="仿宋" w:hint="eastAsia"/>
                <w:color w:val="000000"/>
                <w:kern w:val="0"/>
                <w:sz w:val="24"/>
                <w:lang/>
              </w:rPr>
              <w:t>批次</w:t>
            </w:r>
            <w:r>
              <w:rPr>
                <w:rFonts w:ascii="仿宋" w:eastAsia="仿宋" w:hAnsi="仿宋" w:cs="仿宋" w:hint="eastAsia"/>
                <w:color w:val="000000"/>
                <w:kern w:val="0"/>
                <w:sz w:val="24"/>
                <w:lang/>
              </w:rPr>
              <w:t>7</w:t>
            </w:r>
            <w:r>
              <w:rPr>
                <w:rFonts w:ascii="仿宋" w:eastAsia="仿宋" w:hAnsi="仿宋" w:cs="仿宋" w:hint="eastAsia"/>
                <w:color w:val="000000"/>
                <w:kern w:val="0"/>
                <w:sz w:val="24"/>
                <w:lang/>
              </w:rPr>
              <w:t>号地块（官</w:t>
            </w:r>
            <w:proofErr w:type="gramStart"/>
            <w:r>
              <w:rPr>
                <w:rFonts w:ascii="仿宋" w:eastAsia="仿宋" w:hAnsi="仿宋" w:cs="仿宋" w:hint="eastAsia"/>
                <w:color w:val="000000"/>
                <w:kern w:val="0"/>
                <w:sz w:val="24"/>
                <w:lang/>
              </w:rPr>
              <w:t>塘汇能生物质能</w:t>
            </w:r>
            <w:proofErr w:type="gramEnd"/>
            <w:r>
              <w:rPr>
                <w:rFonts w:ascii="仿宋" w:eastAsia="仿宋" w:hAnsi="仿宋" w:cs="仿宋" w:hint="eastAsia"/>
                <w:color w:val="000000"/>
                <w:kern w:val="0"/>
                <w:sz w:val="24"/>
                <w:lang/>
              </w:rPr>
              <w:t>源）</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官</w:t>
            </w:r>
            <w:proofErr w:type="gramStart"/>
            <w:r>
              <w:rPr>
                <w:rFonts w:ascii="仿宋" w:eastAsia="仿宋" w:hAnsi="仿宋" w:cs="仿宋" w:hint="eastAsia"/>
                <w:color w:val="000000"/>
                <w:kern w:val="0"/>
                <w:sz w:val="24"/>
                <w:lang/>
              </w:rPr>
              <w:t>塘汇能生物质能</w:t>
            </w:r>
            <w:proofErr w:type="gramEnd"/>
            <w:r>
              <w:rPr>
                <w:rFonts w:ascii="仿宋" w:eastAsia="仿宋" w:hAnsi="仿宋" w:cs="仿宋" w:hint="eastAsia"/>
                <w:color w:val="000000"/>
                <w:kern w:val="0"/>
                <w:sz w:val="24"/>
                <w:lang/>
              </w:rPr>
              <w:t>源</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35.62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2.37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中伙行将山砖厂</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中伙社区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18.22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1.21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中</w:t>
            </w:r>
            <w:proofErr w:type="gramStart"/>
            <w:r>
              <w:rPr>
                <w:rFonts w:ascii="仿宋" w:eastAsia="仿宋" w:hAnsi="仿宋" w:cs="仿宋" w:hint="eastAsia"/>
                <w:color w:val="000000"/>
                <w:kern w:val="0"/>
                <w:sz w:val="24"/>
                <w:lang/>
              </w:rPr>
              <w:t>伙工业</w:t>
            </w:r>
            <w:proofErr w:type="gramEnd"/>
            <w:r>
              <w:rPr>
                <w:rFonts w:ascii="仿宋" w:eastAsia="仿宋" w:hAnsi="仿宋" w:cs="仿宋" w:hint="eastAsia"/>
                <w:color w:val="000000"/>
                <w:kern w:val="0"/>
                <w:sz w:val="24"/>
                <w:lang/>
              </w:rPr>
              <w:t>污水处理厂</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工业园</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46.52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3.10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骐</w:t>
            </w:r>
            <w:proofErr w:type="gramEnd"/>
            <w:r>
              <w:rPr>
                <w:rFonts w:ascii="仿宋" w:eastAsia="仿宋" w:hAnsi="仿宋" w:cs="仿宋" w:hint="eastAsia"/>
                <w:color w:val="000000"/>
                <w:kern w:val="0"/>
                <w:sz w:val="24"/>
                <w:lang/>
              </w:rPr>
              <w:t>一盛（三生万物）地块</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赤壁大道与</w:t>
            </w:r>
            <w:proofErr w:type="gramStart"/>
            <w:r>
              <w:rPr>
                <w:rFonts w:ascii="仿宋" w:eastAsia="仿宋" w:hAnsi="仿宋" w:cs="仿宋" w:hint="eastAsia"/>
                <w:color w:val="000000"/>
                <w:kern w:val="0"/>
                <w:sz w:val="24"/>
                <w:lang/>
              </w:rPr>
              <w:t>光谷纵</w:t>
            </w:r>
            <w:proofErr w:type="gramEnd"/>
            <w:r>
              <w:rPr>
                <w:rFonts w:ascii="仿宋" w:eastAsia="仿宋" w:hAnsi="仿宋" w:cs="仿宋" w:hint="eastAsia"/>
                <w:color w:val="000000"/>
                <w:kern w:val="0"/>
                <w:sz w:val="24"/>
                <w:lang/>
              </w:rPr>
              <w:t>三路交叉口东北侧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58.74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3.92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报废汽车拆解项目</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同展新型环保有限公司</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56.91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3.79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蒲圻街道办事处陆水社区（</w:t>
            </w:r>
            <w:proofErr w:type="gramStart"/>
            <w:r>
              <w:rPr>
                <w:rFonts w:ascii="仿宋" w:eastAsia="仿宋" w:hAnsi="仿宋" w:cs="仿宋" w:hint="eastAsia"/>
                <w:color w:val="000000"/>
                <w:kern w:val="0"/>
                <w:sz w:val="24"/>
                <w:lang/>
              </w:rPr>
              <w:t>旺鹭食品</w:t>
            </w:r>
            <w:proofErr w:type="gramEnd"/>
            <w:r>
              <w:rPr>
                <w:rFonts w:ascii="仿宋" w:eastAsia="仿宋" w:hAnsi="仿宋" w:cs="仿宋" w:hint="eastAsia"/>
                <w:color w:val="000000"/>
                <w:kern w:val="0"/>
                <w:sz w:val="24"/>
                <w:lang/>
              </w:rPr>
              <w:t>东侧）</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旺鹭食品</w:t>
            </w:r>
            <w:proofErr w:type="gramEnd"/>
            <w:r>
              <w:rPr>
                <w:rFonts w:ascii="仿宋" w:eastAsia="仿宋" w:hAnsi="仿宋" w:cs="仿宋" w:hint="eastAsia"/>
                <w:color w:val="000000"/>
                <w:kern w:val="0"/>
                <w:sz w:val="24"/>
                <w:lang/>
              </w:rPr>
              <w:t>东侧</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84.88</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5.66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陆水湖街道办事处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锋达玩具</w:t>
            </w:r>
            <w:proofErr w:type="gramEnd"/>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赤壁市发展大道与友谊路交叉口南</w:t>
            </w:r>
            <w:r>
              <w:rPr>
                <w:rFonts w:ascii="仿宋" w:eastAsia="仿宋" w:hAnsi="仿宋" w:cs="仿宋" w:hint="eastAsia"/>
                <w:color w:val="000000"/>
                <w:kern w:val="0"/>
                <w:sz w:val="24"/>
                <w:lang/>
              </w:rPr>
              <w:t>360</w:t>
            </w:r>
            <w:r>
              <w:rPr>
                <w:rFonts w:ascii="仿宋" w:eastAsia="仿宋" w:hAnsi="仿宋" w:cs="仿宋" w:hint="eastAsia"/>
                <w:color w:val="000000"/>
                <w:kern w:val="0"/>
                <w:sz w:val="24"/>
                <w:lang/>
              </w:rPr>
              <w:t>米</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94.99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6.33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蒲圻街道办事处、陆水湖街道办事处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蒲圻街道办事处大田畈社区、红旗桥社区</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电厂三期补充地块</w:t>
            </w:r>
            <w:r>
              <w:rPr>
                <w:rFonts w:ascii="仿宋" w:eastAsia="仿宋" w:hAnsi="仿宋" w:cs="仿宋" w:hint="eastAsia"/>
                <w:color w:val="000000"/>
                <w:kern w:val="0"/>
                <w:sz w:val="24"/>
                <w:lang/>
              </w:rPr>
              <w:t>)</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蒲圻街道办事处大田畈社区、红旗桥社区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28.59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1.91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陆水湖街道办事处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汇圆竹业</w:t>
            </w:r>
            <w:proofErr w:type="gramEnd"/>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汇圆竹业</w:t>
            </w:r>
            <w:proofErr w:type="gramEnd"/>
            <w:r>
              <w:rPr>
                <w:rFonts w:ascii="仿宋" w:eastAsia="仿宋" w:hAnsi="仿宋" w:cs="仿宋" w:hint="eastAsia"/>
                <w:color w:val="000000"/>
                <w:kern w:val="0"/>
                <w:sz w:val="24"/>
                <w:lang/>
              </w:rPr>
              <w:t>有限公司</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4.39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0.29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陆水湖街道办事处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石德环保</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石德环保有限公司</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9.14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0.61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陆水湖街道办事处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山海纺织</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山海纺织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648.06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43.20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车埠镇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车埠镇工业园地块</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（瑞高化学科技）</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车埠镇工业园</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45.85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3.06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lastRenderedPageBreak/>
              <w:t>26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赵李桥鑫</w:t>
            </w:r>
            <w:proofErr w:type="gramStart"/>
            <w:r>
              <w:rPr>
                <w:rFonts w:ascii="仿宋" w:eastAsia="仿宋" w:hAnsi="仿宋" w:cs="仿宋" w:hint="eastAsia"/>
                <w:color w:val="000000"/>
                <w:kern w:val="0"/>
                <w:sz w:val="24"/>
                <w:lang/>
              </w:rPr>
              <w:t>联科技</w:t>
            </w:r>
            <w:proofErr w:type="gramEnd"/>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43.33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2.89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赵李桥莞泰生物质能源有限公司</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14.74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0.98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赵李桥竹</w:t>
            </w:r>
            <w:proofErr w:type="gramStart"/>
            <w:r>
              <w:rPr>
                <w:rFonts w:ascii="仿宋" w:eastAsia="仿宋" w:hAnsi="仿宋" w:cs="仿宋" w:hint="eastAsia"/>
                <w:color w:val="000000"/>
                <w:kern w:val="0"/>
                <w:sz w:val="24"/>
                <w:lang/>
              </w:rPr>
              <w:t>蕴</w:t>
            </w:r>
            <w:proofErr w:type="gramEnd"/>
            <w:r>
              <w:rPr>
                <w:rFonts w:ascii="仿宋" w:eastAsia="仿宋" w:hAnsi="仿宋" w:cs="仿宋" w:hint="eastAsia"/>
                <w:color w:val="000000"/>
                <w:kern w:val="0"/>
                <w:sz w:val="24"/>
                <w:lang/>
              </w:rPr>
              <w:t>新能源科技</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赵李桥镇</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13.83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0.92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赤壁市特色农产品（黑茶）批发市场建设项目</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羊楼洞茶文化生态产业园</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44.65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2.98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w:t>
            </w:r>
            <w:r>
              <w:rPr>
                <w:rFonts w:ascii="仿宋" w:eastAsia="仿宋" w:hAnsi="仿宋" w:cs="仿宋" w:hint="eastAsia"/>
                <w:color w:val="000000"/>
                <w:kern w:val="0"/>
                <w:sz w:val="24"/>
                <w:lang/>
              </w:rPr>
              <w:t>2023</w:t>
            </w:r>
            <w:r>
              <w:rPr>
                <w:rFonts w:ascii="仿宋" w:eastAsia="仿宋" w:hAnsi="仿宋" w:cs="仿宋" w:hint="eastAsia"/>
                <w:color w:val="000000"/>
                <w:kern w:val="0"/>
                <w:sz w:val="24"/>
                <w:lang/>
              </w:rPr>
              <w:t>年度第</w:t>
            </w:r>
            <w:r>
              <w:rPr>
                <w:rFonts w:ascii="仿宋" w:eastAsia="仿宋" w:hAnsi="仿宋" w:cs="仿宋" w:hint="eastAsia"/>
                <w:color w:val="000000"/>
                <w:kern w:val="0"/>
                <w:sz w:val="24"/>
                <w:lang/>
              </w:rPr>
              <w:t>3</w:t>
            </w:r>
            <w:r>
              <w:rPr>
                <w:rFonts w:ascii="仿宋" w:eastAsia="仿宋" w:hAnsi="仿宋" w:cs="仿宋" w:hint="eastAsia"/>
                <w:color w:val="000000"/>
                <w:kern w:val="0"/>
                <w:sz w:val="24"/>
                <w:lang/>
              </w:rPr>
              <w:t>批次城市建设用地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中伙铺镇长</w:t>
            </w:r>
            <w:proofErr w:type="gramEnd"/>
            <w:r>
              <w:rPr>
                <w:rFonts w:ascii="仿宋" w:eastAsia="仿宋" w:hAnsi="仿宋" w:cs="仿宋" w:hint="eastAsia"/>
                <w:color w:val="000000"/>
                <w:kern w:val="0"/>
                <w:sz w:val="24"/>
                <w:lang/>
              </w:rPr>
              <w:t>山社区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73.12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4.87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茶庵岭镇</w:t>
            </w:r>
            <w:proofErr w:type="gramEnd"/>
            <w:r>
              <w:rPr>
                <w:rFonts w:ascii="仿宋" w:eastAsia="仿宋" w:hAnsi="仿宋" w:cs="仿宋" w:hint="eastAsia"/>
                <w:color w:val="000000"/>
                <w:kern w:val="0"/>
                <w:sz w:val="24"/>
                <w:lang/>
              </w:rPr>
              <w:t>、赵李桥镇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w:t>
            </w:r>
            <w:r>
              <w:rPr>
                <w:rFonts w:ascii="仿宋" w:eastAsia="仿宋" w:hAnsi="仿宋" w:cs="仿宋" w:hint="eastAsia"/>
                <w:color w:val="000000"/>
                <w:kern w:val="0"/>
                <w:sz w:val="24"/>
                <w:lang/>
              </w:rPr>
              <w:t>2023</w:t>
            </w:r>
            <w:r>
              <w:rPr>
                <w:rFonts w:ascii="仿宋" w:eastAsia="仿宋" w:hAnsi="仿宋" w:cs="仿宋" w:hint="eastAsia"/>
                <w:color w:val="000000"/>
                <w:kern w:val="0"/>
                <w:sz w:val="24"/>
                <w:lang/>
              </w:rPr>
              <w:t>年度第</w:t>
            </w:r>
            <w:r>
              <w:rPr>
                <w:rFonts w:ascii="仿宋" w:eastAsia="仿宋" w:hAnsi="仿宋" w:cs="仿宋" w:hint="eastAsia"/>
                <w:color w:val="000000"/>
                <w:kern w:val="0"/>
                <w:sz w:val="24"/>
                <w:lang/>
              </w:rPr>
              <w:t>12</w:t>
            </w:r>
            <w:r>
              <w:rPr>
                <w:rFonts w:ascii="仿宋" w:eastAsia="仿宋" w:hAnsi="仿宋" w:cs="仿宋" w:hint="eastAsia"/>
                <w:color w:val="000000"/>
                <w:kern w:val="0"/>
                <w:sz w:val="24"/>
                <w:lang/>
              </w:rPr>
              <w:t>批次城市建设用地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茶庵岭镇</w:t>
            </w:r>
            <w:proofErr w:type="gramEnd"/>
            <w:r>
              <w:rPr>
                <w:rFonts w:ascii="仿宋" w:eastAsia="仿宋" w:hAnsi="仿宋" w:cs="仿宋" w:hint="eastAsia"/>
                <w:color w:val="000000"/>
                <w:kern w:val="0"/>
                <w:sz w:val="24"/>
                <w:lang/>
              </w:rPr>
              <w:t>八王庙村，</w:t>
            </w:r>
            <w:r>
              <w:rPr>
                <w:rFonts w:ascii="仿宋" w:eastAsia="仿宋" w:hAnsi="仿宋" w:cs="仿宋" w:hint="eastAsia"/>
                <w:color w:val="000000"/>
                <w:kern w:val="0"/>
                <w:sz w:val="24"/>
                <w:lang/>
              </w:rPr>
              <w:br/>
            </w:r>
            <w:r>
              <w:rPr>
                <w:rFonts w:ascii="仿宋" w:eastAsia="仿宋" w:hAnsi="仿宋" w:cs="仿宋" w:hint="eastAsia"/>
                <w:color w:val="000000"/>
                <w:kern w:val="0"/>
                <w:sz w:val="24"/>
                <w:lang/>
              </w:rPr>
              <w:t>羊楼洞</w:t>
            </w:r>
            <w:proofErr w:type="gramStart"/>
            <w:r>
              <w:rPr>
                <w:rFonts w:ascii="仿宋" w:eastAsia="仿宋" w:hAnsi="仿宋" w:cs="仿宋" w:hint="eastAsia"/>
                <w:color w:val="000000"/>
                <w:kern w:val="0"/>
                <w:sz w:val="24"/>
                <w:lang/>
              </w:rPr>
              <w:t>茶场八</w:t>
            </w:r>
            <w:proofErr w:type="gramEnd"/>
            <w:r>
              <w:rPr>
                <w:rFonts w:ascii="仿宋" w:eastAsia="仿宋" w:hAnsi="仿宋" w:cs="仿宋" w:hint="eastAsia"/>
                <w:color w:val="000000"/>
                <w:kern w:val="0"/>
                <w:sz w:val="24"/>
                <w:lang/>
              </w:rPr>
              <w:t>王庙社区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27.60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1.84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w:t>
            </w:r>
            <w:r>
              <w:rPr>
                <w:rFonts w:ascii="仿宋" w:eastAsia="仿宋" w:hAnsi="仿宋" w:cs="仿宋" w:hint="eastAsia"/>
                <w:color w:val="000000"/>
                <w:kern w:val="0"/>
                <w:sz w:val="24"/>
                <w:lang/>
              </w:rPr>
              <w:t>2023</w:t>
            </w:r>
            <w:r>
              <w:rPr>
                <w:rFonts w:ascii="仿宋" w:eastAsia="仿宋" w:hAnsi="仿宋" w:cs="仿宋" w:hint="eastAsia"/>
                <w:color w:val="000000"/>
                <w:kern w:val="0"/>
                <w:sz w:val="24"/>
                <w:lang/>
              </w:rPr>
              <w:t>年度第</w:t>
            </w:r>
            <w:r>
              <w:rPr>
                <w:rFonts w:ascii="仿宋" w:eastAsia="仿宋" w:hAnsi="仿宋" w:cs="仿宋" w:hint="eastAsia"/>
                <w:color w:val="000000"/>
                <w:kern w:val="0"/>
                <w:sz w:val="24"/>
                <w:lang/>
              </w:rPr>
              <w:t>14</w:t>
            </w:r>
            <w:r>
              <w:rPr>
                <w:rFonts w:ascii="仿宋" w:eastAsia="仿宋" w:hAnsi="仿宋" w:cs="仿宋" w:hint="eastAsia"/>
                <w:color w:val="000000"/>
                <w:kern w:val="0"/>
                <w:sz w:val="24"/>
                <w:lang/>
              </w:rPr>
              <w:t>批次城市建设用地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中伙社区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2.97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0.20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w:t>
            </w:r>
            <w:r>
              <w:rPr>
                <w:rFonts w:ascii="仿宋" w:eastAsia="仿宋" w:hAnsi="仿宋" w:cs="仿宋" w:hint="eastAsia"/>
                <w:color w:val="000000"/>
                <w:kern w:val="0"/>
                <w:sz w:val="24"/>
                <w:lang/>
              </w:rPr>
              <w:t>2023</w:t>
            </w:r>
            <w:r>
              <w:rPr>
                <w:rFonts w:ascii="仿宋" w:eastAsia="仿宋" w:hAnsi="仿宋" w:cs="仿宋" w:hint="eastAsia"/>
                <w:color w:val="000000"/>
                <w:kern w:val="0"/>
                <w:sz w:val="24"/>
                <w:lang/>
              </w:rPr>
              <w:t>年度第</w:t>
            </w:r>
            <w:r>
              <w:rPr>
                <w:rFonts w:ascii="仿宋" w:eastAsia="仿宋" w:hAnsi="仿宋" w:cs="仿宋" w:hint="eastAsia"/>
                <w:color w:val="000000"/>
                <w:kern w:val="0"/>
                <w:sz w:val="24"/>
                <w:lang/>
              </w:rPr>
              <w:t>35</w:t>
            </w:r>
            <w:r>
              <w:rPr>
                <w:rFonts w:ascii="仿宋" w:eastAsia="仿宋" w:hAnsi="仿宋" w:cs="仿宋" w:hint="eastAsia"/>
                <w:color w:val="000000"/>
                <w:kern w:val="0"/>
                <w:sz w:val="24"/>
                <w:lang/>
              </w:rPr>
              <w:t>批次城市建设用地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蒲圻办事处红旗桥社区、陆水湖办事处</w:t>
            </w:r>
            <w:proofErr w:type="gramStart"/>
            <w:r>
              <w:rPr>
                <w:rFonts w:ascii="仿宋" w:eastAsia="仿宋" w:hAnsi="仿宋" w:cs="仿宋" w:hint="eastAsia"/>
                <w:color w:val="000000"/>
                <w:kern w:val="0"/>
                <w:sz w:val="24"/>
                <w:lang/>
              </w:rPr>
              <w:t>玄素洞村</w:t>
            </w:r>
            <w:proofErr w:type="gramEnd"/>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21.96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1.46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w:t>
            </w:r>
            <w:r>
              <w:rPr>
                <w:rFonts w:ascii="仿宋" w:eastAsia="仿宋" w:hAnsi="仿宋" w:cs="仿宋" w:hint="eastAsia"/>
                <w:color w:val="000000"/>
                <w:kern w:val="0"/>
                <w:sz w:val="24"/>
                <w:lang/>
              </w:rPr>
              <w:t>2023</w:t>
            </w:r>
            <w:r>
              <w:rPr>
                <w:rFonts w:ascii="仿宋" w:eastAsia="仿宋" w:hAnsi="仿宋" w:cs="仿宋" w:hint="eastAsia"/>
                <w:color w:val="000000"/>
                <w:kern w:val="0"/>
                <w:sz w:val="24"/>
                <w:lang/>
              </w:rPr>
              <w:t>年度第</w:t>
            </w:r>
            <w:r>
              <w:rPr>
                <w:rFonts w:ascii="仿宋" w:eastAsia="仿宋" w:hAnsi="仿宋" w:cs="仿宋" w:hint="eastAsia"/>
                <w:color w:val="000000"/>
                <w:kern w:val="0"/>
                <w:sz w:val="24"/>
                <w:lang/>
              </w:rPr>
              <w:t>34</w:t>
            </w:r>
            <w:r>
              <w:rPr>
                <w:rFonts w:ascii="仿宋" w:eastAsia="仿宋" w:hAnsi="仿宋" w:cs="仿宋" w:hint="eastAsia"/>
                <w:color w:val="000000"/>
                <w:kern w:val="0"/>
                <w:sz w:val="24"/>
                <w:lang/>
              </w:rPr>
              <w:t>批次城市建设用地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中伙铺镇长</w:t>
            </w:r>
            <w:proofErr w:type="gramEnd"/>
            <w:r>
              <w:rPr>
                <w:rFonts w:ascii="仿宋" w:eastAsia="仿宋" w:hAnsi="仿宋" w:cs="仿宋" w:hint="eastAsia"/>
                <w:color w:val="000000"/>
                <w:kern w:val="0"/>
                <w:sz w:val="24"/>
                <w:lang/>
              </w:rPr>
              <w:t>山社区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21.25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1.42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马港街道办事处、</w:t>
            </w: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w:t>
            </w:r>
            <w:r>
              <w:rPr>
                <w:rFonts w:ascii="仿宋" w:eastAsia="仿宋" w:hAnsi="仿宋" w:cs="仿宋" w:hint="eastAsia"/>
                <w:color w:val="000000"/>
                <w:kern w:val="0"/>
                <w:sz w:val="24"/>
                <w:lang/>
              </w:rPr>
              <w:t>2024</w:t>
            </w:r>
            <w:r>
              <w:rPr>
                <w:rFonts w:ascii="仿宋" w:eastAsia="仿宋" w:hAnsi="仿宋" w:cs="仿宋" w:hint="eastAsia"/>
                <w:color w:val="000000"/>
                <w:kern w:val="0"/>
                <w:sz w:val="24"/>
                <w:lang/>
              </w:rPr>
              <w:t>年度第</w:t>
            </w:r>
            <w:r>
              <w:rPr>
                <w:rFonts w:ascii="仿宋" w:eastAsia="仿宋" w:hAnsi="仿宋" w:cs="仿宋" w:hint="eastAsia"/>
                <w:color w:val="000000"/>
                <w:kern w:val="0"/>
                <w:sz w:val="24"/>
                <w:lang/>
              </w:rPr>
              <w:t>13</w:t>
            </w:r>
            <w:r>
              <w:rPr>
                <w:rFonts w:ascii="仿宋" w:eastAsia="仿宋" w:hAnsi="仿宋" w:cs="仿宋" w:hint="eastAsia"/>
                <w:color w:val="000000"/>
                <w:kern w:val="0"/>
                <w:sz w:val="24"/>
                <w:lang/>
              </w:rPr>
              <w:t>批次城市建设用地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马港街道办事处莲花塘村、</w:t>
            </w: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中伙社区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34.13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2.28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w:t>
            </w:r>
            <w:r>
              <w:rPr>
                <w:rFonts w:ascii="仿宋" w:eastAsia="仿宋" w:hAnsi="仿宋" w:cs="仿宋" w:hint="eastAsia"/>
                <w:color w:val="000000"/>
                <w:kern w:val="0"/>
                <w:sz w:val="24"/>
                <w:lang/>
              </w:rPr>
              <w:t>2024</w:t>
            </w:r>
            <w:r>
              <w:rPr>
                <w:rFonts w:ascii="仿宋" w:eastAsia="仿宋" w:hAnsi="仿宋" w:cs="仿宋" w:hint="eastAsia"/>
                <w:color w:val="000000"/>
                <w:kern w:val="0"/>
                <w:sz w:val="24"/>
                <w:lang/>
              </w:rPr>
              <w:t>年度第</w:t>
            </w:r>
            <w:r>
              <w:rPr>
                <w:rFonts w:ascii="仿宋" w:eastAsia="仿宋" w:hAnsi="仿宋" w:cs="仿宋" w:hint="eastAsia"/>
                <w:color w:val="000000"/>
                <w:kern w:val="0"/>
                <w:sz w:val="24"/>
                <w:lang/>
              </w:rPr>
              <w:t>4</w:t>
            </w:r>
            <w:r>
              <w:rPr>
                <w:rFonts w:ascii="仿宋" w:eastAsia="仿宋" w:hAnsi="仿宋" w:cs="仿宋" w:hint="eastAsia"/>
                <w:color w:val="000000"/>
                <w:kern w:val="0"/>
                <w:sz w:val="24"/>
                <w:lang/>
              </w:rPr>
              <w:t>批次城市建设用地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蒲圻办事处红旗桥社区、</w:t>
            </w:r>
            <w:proofErr w:type="gramStart"/>
            <w:r>
              <w:rPr>
                <w:rFonts w:ascii="仿宋" w:eastAsia="仿宋" w:hAnsi="仿宋" w:cs="仿宋" w:hint="eastAsia"/>
                <w:color w:val="000000"/>
                <w:kern w:val="0"/>
                <w:sz w:val="24"/>
                <w:lang/>
              </w:rPr>
              <w:t>五洪山村</w:t>
            </w:r>
            <w:proofErr w:type="gramEnd"/>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238.97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15.93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0416</w:t>
            </w:r>
            <w:r>
              <w:rPr>
                <w:rFonts w:ascii="仿宋" w:eastAsia="仿宋" w:hAnsi="仿宋" w:cs="仿宋" w:hint="eastAsia"/>
                <w:color w:val="000000"/>
                <w:kern w:val="0"/>
                <w:sz w:val="24"/>
                <w:lang/>
              </w:rPr>
              <w:t>湖北山水石材有限公司</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赵李桥镇</w:t>
            </w:r>
            <w:proofErr w:type="gramStart"/>
            <w:r>
              <w:rPr>
                <w:rFonts w:ascii="仿宋" w:eastAsia="仿宋" w:hAnsi="仿宋" w:cs="仿宋" w:hint="eastAsia"/>
                <w:color w:val="000000"/>
                <w:kern w:val="0"/>
                <w:sz w:val="24"/>
                <w:lang/>
              </w:rPr>
              <w:t>羊楼司村</w:t>
            </w:r>
            <w:proofErr w:type="gramEnd"/>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4.00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0.27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38</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107</w:t>
            </w:r>
            <w:r>
              <w:rPr>
                <w:rFonts w:ascii="仿宋" w:eastAsia="仿宋" w:hAnsi="仿宋" w:cs="仿宋" w:hint="eastAsia"/>
                <w:color w:val="000000"/>
                <w:kern w:val="0"/>
                <w:sz w:val="24"/>
                <w:lang/>
              </w:rPr>
              <w:t>国道外迁北段</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杨家岭村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86.88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5.79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官塘</w:t>
            </w:r>
            <w:proofErr w:type="gramStart"/>
            <w:r>
              <w:rPr>
                <w:rFonts w:ascii="仿宋" w:eastAsia="仿宋" w:hAnsi="仿宋" w:cs="仿宋" w:hint="eastAsia"/>
                <w:color w:val="000000"/>
                <w:kern w:val="0"/>
                <w:sz w:val="24"/>
                <w:lang/>
              </w:rPr>
              <w:t>驿</w:t>
            </w:r>
            <w:proofErr w:type="gramEnd"/>
            <w:r>
              <w:rPr>
                <w:rFonts w:ascii="仿宋" w:eastAsia="仿宋" w:hAnsi="仿宋" w:cs="仿宋" w:hint="eastAsia"/>
                <w:color w:val="000000"/>
                <w:kern w:val="0"/>
                <w:sz w:val="24"/>
                <w:lang/>
              </w:rPr>
              <w:t>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德</w:t>
            </w:r>
            <w:proofErr w:type="gramStart"/>
            <w:r>
              <w:rPr>
                <w:rFonts w:ascii="仿宋" w:eastAsia="仿宋" w:hAnsi="仿宋" w:cs="仿宋" w:hint="eastAsia"/>
                <w:color w:val="000000"/>
                <w:kern w:val="0"/>
                <w:sz w:val="24"/>
                <w:lang/>
              </w:rPr>
              <w:t>睿</w:t>
            </w:r>
            <w:proofErr w:type="gramEnd"/>
            <w:r>
              <w:rPr>
                <w:rFonts w:ascii="仿宋" w:eastAsia="仿宋" w:hAnsi="仿宋" w:cs="仿宋" w:hint="eastAsia"/>
                <w:color w:val="000000"/>
                <w:kern w:val="0"/>
                <w:sz w:val="24"/>
                <w:lang/>
              </w:rPr>
              <w:t>电子二期</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官塘</w:t>
            </w:r>
            <w:proofErr w:type="gramStart"/>
            <w:r>
              <w:rPr>
                <w:rFonts w:ascii="仿宋" w:eastAsia="仿宋" w:hAnsi="仿宋" w:cs="仿宋" w:hint="eastAsia"/>
                <w:color w:val="000000"/>
                <w:kern w:val="0"/>
                <w:sz w:val="24"/>
                <w:lang/>
              </w:rPr>
              <w:t>驿</w:t>
            </w:r>
            <w:proofErr w:type="gramEnd"/>
            <w:r>
              <w:rPr>
                <w:rFonts w:ascii="仿宋" w:eastAsia="仿宋" w:hAnsi="仿宋" w:cs="仿宋" w:hint="eastAsia"/>
                <w:color w:val="000000"/>
                <w:kern w:val="0"/>
                <w:sz w:val="24"/>
                <w:lang/>
              </w:rPr>
              <w:t>镇官塘村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31.78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2.12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40</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高新区</w:t>
            </w:r>
            <w:proofErr w:type="gramStart"/>
            <w:r>
              <w:rPr>
                <w:rFonts w:ascii="仿宋" w:eastAsia="仿宋" w:hAnsi="仿宋" w:cs="仿宋" w:hint="eastAsia"/>
                <w:color w:val="000000"/>
                <w:kern w:val="0"/>
                <w:sz w:val="24"/>
                <w:lang/>
              </w:rPr>
              <w:t>纵</w:t>
            </w:r>
            <w:proofErr w:type="gramEnd"/>
            <w:r>
              <w:rPr>
                <w:rFonts w:ascii="仿宋" w:eastAsia="仿宋" w:hAnsi="仿宋" w:cs="仿宋" w:hint="eastAsia"/>
                <w:color w:val="000000"/>
                <w:kern w:val="0"/>
                <w:sz w:val="24"/>
                <w:lang/>
              </w:rPr>
              <w:t>四路北段</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纵</w:t>
            </w:r>
            <w:proofErr w:type="gramEnd"/>
            <w:r>
              <w:rPr>
                <w:rFonts w:ascii="仿宋" w:eastAsia="仿宋" w:hAnsi="仿宋" w:cs="仿宋" w:hint="eastAsia"/>
                <w:color w:val="000000"/>
                <w:kern w:val="0"/>
                <w:sz w:val="24"/>
                <w:lang/>
              </w:rPr>
              <w:t>四路北段</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82.19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5.48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41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湖北晨</w:t>
            </w:r>
            <w:proofErr w:type="gramStart"/>
            <w:r>
              <w:rPr>
                <w:rFonts w:ascii="仿宋" w:eastAsia="仿宋" w:hAnsi="仿宋" w:cs="仿宋" w:hint="eastAsia"/>
                <w:color w:val="000000"/>
                <w:kern w:val="0"/>
                <w:sz w:val="24"/>
                <w:lang/>
              </w:rPr>
              <w:t>燊</w:t>
            </w:r>
            <w:proofErr w:type="gramEnd"/>
            <w:r>
              <w:rPr>
                <w:rFonts w:ascii="仿宋" w:eastAsia="仿宋" w:hAnsi="仿宋" w:cs="仿宋" w:hint="eastAsia"/>
                <w:color w:val="000000"/>
                <w:kern w:val="0"/>
                <w:sz w:val="24"/>
                <w:lang/>
              </w:rPr>
              <w:t>生态农业二期</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洪泉寺村、官塘村</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47.51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3.17 </w:t>
            </w:r>
          </w:p>
        </w:tc>
      </w:tr>
      <w:tr w:rsidR="002340BB">
        <w:trPr>
          <w:trHeight w:val="238"/>
        </w:trPr>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42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华润补报批地块</w:t>
            </w:r>
            <w:r>
              <w:rPr>
                <w:rFonts w:ascii="仿宋" w:eastAsia="仿宋" w:hAnsi="仿宋" w:cs="仿宋" w:hint="eastAsia"/>
                <w:color w:val="000000"/>
                <w:kern w:val="0"/>
                <w:sz w:val="24"/>
                <w:lang/>
              </w:rPr>
              <w:t>1-8</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蒲圻办事处红旗桥社区</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30.12 </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2.01 </w:t>
            </w:r>
          </w:p>
        </w:tc>
      </w:tr>
      <w:tr w:rsidR="002340BB">
        <w:trPr>
          <w:trHeight w:val="90"/>
        </w:trPr>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总计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4036.78</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269.10</w:t>
            </w:r>
          </w:p>
        </w:tc>
      </w:tr>
    </w:tbl>
    <w:p w:rsidR="002340BB" w:rsidRDefault="00F5009F" w:rsidP="00E25114">
      <w:pPr>
        <w:wordWrap w:val="0"/>
        <w:spacing w:afterLines="50"/>
        <w:rPr>
          <w:b/>
          <w:bCs/>
        </w:rPr>
      </w:pPr>
      <w:r>
        <w:rPr>
          <w:rFonts w:eastAsia="仿宋"/>
          <w:szCs w:val="21"/>
        </w:rPr>
        <w:t>注：数据来源于</w:t>
      </w:r>
      <w:r>
        <w:rPr>
          <w:rFonts w:eastAsia="仿宋" w:hint="eastAsia"/>
          <w:szCs w:val="21"/>
        </w:rPr>
        <w:t>高新区管委会</w:t>
      </w:r>
      <w:r>
        <w:rPr>
          <w:rFonts w:eastAsia="仿宋" w:hint="eastAsia"/>
          <w:szCs w:val="21"/>
        </w:rPr>
        <w:t>、土地收购储备中心、赤壁市商业发展集团有限公司、</w:t>
      </w:r>
      <w:proofErr w:type="gramStart"/>
      <w:r>
        <w:rPr>
          <w:rFonts w:eastAsia="仿宋" w:hint="eastAsia"/>
          <w:szCs w:val="21"/>
        </w:rPr>
        <w:t>茶发集团</w:t>
      </w:r>
      <w:proofErr w:type="gramEnd"/>
      <w:r>
        <w:rPr>
          <w:rFonts w:eastAsia="仿宋" w:hint="eastAsia"/>
          <w:szCs w:val="21"/>
        </w:rPr>
        <w:t>、高投集团</w:t>
      </w:r>
      <w:r>
        <w:rPr>
          <w:rFonts w:eastAsia="仿宋"/>
          <w:szCs w:val="21"/>
        </w:rPr>
        <w:t>。</w:t>
      </w:r>
    </w:p>
    <w:p w:rsidR="002340BB" w:rsidRDefault="00F5009F">
      <w:pPr>
        <w:widowControl/>
        <w:snapToGrid w:val="0"/>
        <w:spacing w:line="360" w:lineRule="auto"/>
        <w:ind w:firstLineChars="200" w:firstLine="560"/>
        <w:rPr>
          <w:rStyle w:val="CharChar"/>
          <w:rFonts w:ascii="Times New Roman" w:eastAsia="仿宋"/>
          <w:sz w:val="28"/>
        </w:rPr>
      </w:pPr>
      <w:bookmarkStart w:id="90" w:name="_Toc6714"/>
      <w:r>
        <w:rPr>
          <w:rStyle w:val="CharChar"/>
          <w:rFonts w:ascii="Times New Roman" w:eastAsia="仿宋" w:hint="eastAsia"/>
          <w:sz w:val="28"/>
        </w:rPr>
        <w:t>4.</w:t>
      </w:r>
      <w:r>
        <w:rPr>
          <w:rStyle w:val="CharChar"/>
          <w:rFonts w:eastAsia="仿宋" w:hint="eastAsia"/>
          <w:sz w:val="28"/>
        </w:rPr>
        <w:t>公共管理与公共服务用地</w:t>
      </w:r>
      <w:r>
        <w:rPr>
          <w:rStyle w:val="CharChar"/>
          <w:rFonts w:ascii="Times New Roman" w:eastAsia="仿宋" w:hint="eastAsia"/>
          <w:sz w:val="28"/>
        </w:rPr>
        <w:t>布局</w:t>
      </w:r>
      <w:bookmarkEnd w:id="90"/>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2025</w:t>
      </w:r>
      <w:r>
        <w:rPr>
          <w:rStyle w:val="CharChar"/>
          <w:rFonts w:ascii="Times New Roman" w:eastAsia="仿宋" w:hint="eastAsia"/>
          <w:sz w:val="28"/>
        </w:rPr>
        <w:t>年赤壁市</w:t>
      </w:r>
      <w:r>
        <w:rPr>
          <w:rStyle w:val="CharChar"/>
          <w:rFonts w:eastAsia="仿宋" w:hint="eastAsia"/>
          <w:sz w:val="28"/>
        </w:rPr>
        <w:t>公共管理与公共服务用地</w:t>
      </w:r>
      <w:r>
        <w:rPr>
          <w:rStyle w:val="CharChar"/>
          <w:rFonts w:ascii="Times New Roman" w:eastAsia="仿宋" w:hint="eastAsia"/>
          <w:sz w:val="28"/>
        </w:rPr>
        <w:t>计划供应</w:t>
      </w:r>
      <w:r>
        <w:rPr>
          <w:rStyle w:val="CharChar"/>
          <w:rFonts w:ascii="Times New Roman" w:eastAsia="仿宋" w:hint="eastAsia"/>
          <w:sz w:val="28"/>
        </w:rPr>
        <w:t>36.29</w:t>
      </w:r>
      <w:r>
        <w:rPr>
          <w:rStyle w:val="CharChar"/>
          <w:rFonts w:ascii="Times New Roman" w:eastAsia="仿宋" w:hint="eastAsia"/>
          <w:sz w:val="28"/>
        </w:rPr>
        <w:t>公顷。其具体布局如下表所示：</w:t>
      </w:r>
    </w:p>
    <w:p w:rsidR="002340BB" w:rsidRDefault="00F5009F">
      <w:pPr>
        <w:jc w:val="center"/>
        <w:rPr>
          <w:rFonts w:eastAsia="仿宋"/>
          <w:b/>
          <w:sz w:val="24"/>
        </w:rPr>
      </w:pPr>
      <w:r>
        <w:rPr>
          <w:rFonts w:eastAsia="仿宋" w:hint="eastAsia"/>
          <w:b/>
          <w:sz w:val="24"/>
        </w:rPr>
        <w:t>表</w:t>
      </w:r>
      <w:r>
        <w:rPr>
          <w:rFonts w:eastAsia="仿宋" w:hint="eastAsia"/>
          <w:b/>
          <w:sz w:val="24"/>
        </w:rPr>
        <w:t>5-5</w:t>
      </w:r>
      <w:r>
        <w:rPr>
          <w:rFonts w:eastAsia="仿宋" w:hint="eastAsia"/>
          <w:b/>
          <w:sz w:val="24"/>
        </w:rPr>
        <w:t xml:space="preserve">  </w:t>
      </w:r>
      <w:r>
        <w:rPr>
          <w:rFonts w:eastAsia="仿宋" w:hint="eastAsia"/>
          <w:b/>
          <w:sz w:val="24"/>
        </w:rPr>
        <w:t>赤壁市</w:t>
      </w:r>
      <w:r>
        <w:rPr>
          <w:rFonts w:eastAsia="仿宋" w:hint="eastAsia"/>
          <w:b/>
          <w:sz w:val="24"/>
        </w:rPr>
        <w:t>202</w:t>
      </w:r>
      <w:r>
        <w:rPr>
          <w:rFonts w:eastAsia="仿宋" w:hint="eastAsia"/>
          <w:b/>
          <w:sz w:val="24"/>
        </w:rPr>
        <w:t>5</w:t>
      </w:r>
      <w:r>
        <w:rPr>
          <w:rFonts w:eastAsia="仿宋" w:hint="eastAsia"/>
          <w:b/>
          <w:sz w:val="24"/>
        </w:rPr>
        <w:t>年公共管理与公共服务用地布局表</w:t>
      </w:r>
      <w:r>
        <w:rPr>
          <w:rFonts w:eastAsia="仿宋" w:hint="eastAsia"/>
          <w:b/>
          <w:sz w:val="24"/>
        </w:rPr>
        <w:t xml:space="preserve">  </w:t>
      </w:r>
    </w:p>
    <w:tbl>
      <w:tblPr>
        <w:tblW w:w="9585" w:type="dxa"/>
        <w:tblInd w:w="-509" w:type="dxa"/>
        <w:tblLook w:val="04A0"/>
      </w:tblPr>
      <w:tblGrid>
        <w:gridCol w:w="570"/>
        <w:gridCol w:w="1335"/>
        <w:gridCol w:w="2415"/>
        <w:gridCol w:w="2880"/>
        <w:gridCol w:w="1245"/>
        <w:gridCol w:w="1140"/>
      </w:tblGrid>
      <w:tr w:rsidR="002340BB">
        <w:trPr>
          <w:trHeight w:val="497"/>
        </w:trPr>
        <w:tc>
          <w:tcPr>
            <w:tcW w:w="57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序号</w:t>
            </w:r>
          </w:p>
        </w:tc>
        <w:tc>
          <w:tcPr>
            <w:tcW w:w="133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所属区域</w:t>
            </w:r>
          </w:p>
        </w:tc>
        <w:tc>
          <w:tcPr>
            <w:tcW w:w="241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项目名称</w:t>
            </w:r>
          </w:p>
        </w:tc>
        <w:tc>
          <w:tcPr>
            <w:tcW w:w="288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宗地位置</w:t>
            </w:r>
          </w:p>
        </w:tc>
        <w:tc>
          <w:tcPr>
            <w:tcW w:w="124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面积（亩）</w:t>
            </w:r>
          </w:p>
        </w:tc>
        <w:tc>
          <w:tcPr>
            <w:tcW w:w="114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面积（公顷）</w:t>
            </w:r>
          </w:p>
        </w:tc>
      </w:tr>
      <w:tr w:rsidR="002340BB">
        <w:trPr>
          <w:trHeight w:val="62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lastRenderedPageBreak/>
              <w:t>1</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赤壁市第一初级中学</w:t>
            </w: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体育场</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光华路以东，</w:t>
            </w:r>
            <w:proofErr w:type="gramStart"/>
            <w:r>
              <w:rPr>
                <w:rFonts w:ascii="仿宋" w:eastAsia="仿宋" w:hAnsi="仿宋" w:cs="仿宋" w:hint="eastAsia"/>
                <w:color w:val="000000"/>
                <w:kern w:val="0"/>
                <w:sz w:val="24"/>
                <w:lang/>
              </w:rPr>
              <w:t>一</w:t>
            </w:r>
            <w:proofErr w:type="gramEnd"/>
            <w:r>
              <w:rPr>
                <w:rFonts w:ascii="仿宋" w:eastAsia="仿宋" w:hAnsi="仿宋" w:cs="仿宋" w:hint="eastAsia"/>
                <w:color w:val="000000"/>
                <w:kern w:val="0"/>
                <w:sz w:val="24"/>
                <w:lang/>
              </w:rPr>
              <w:t>初中新校区以西，原计划建设七小选址</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43.20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2.88 </w:t>
            </w:r>
          </w:p>
        </w:tc>
      </w:tr>
      <w:tr w:rsidR="002340BB">
        <w:trPr>
          <w:trHeight w:val="62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赵李桥镇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羊楼洞小学搬迁项目</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东临羊楼洞</w:t>
            </w:r>
            <w:proofErr w:type="gramEnd"/>
            <w:r>
              <w:rPr>
                <w:rFonts w:ascii="仿宋" w:eastAsia="仿宋" w:hAnsi="仿宋" w:cs="仿宋" w:hint="eastAsia"/>
                <w:color w:val="000000"/>
                <w:kern w:val="0"/>
                <w:sz w:val="24"/>
                <w:lang/>
              </w:rPr>
              <w:t>港，西</w:t>
            </w:r>
            <w:proofErr w:type="gramStart"/>
            <w:r>
              <w:rPr>
                <w:rFonts w:ascii="仿宋" w:eastAsia="仿宋" w:hAnsi="仿宋" w:cs="仿宋" w:hint="eastAsia"/>
                <w:color w:val="000000"/>
                <w:kern w:val="0"/>
                <w:sz w:val="24"/>
                <w:lang/>
              </w:rPr>
              <w:t>靠兴昌木</w:t>
            </w:r>
            <w:proofErr w:type="gramEnd"/>
            <w:r>
              <w:rPr>
                <w:rFonts w:ascii="仿宋" w:eastAsia="仿宋" w:hAnsi="仿宋" w:cs="仿宋" w:hint="eastAsia"/>
                <w:color w:val="000000"/>
                <w:kern w:val="0"/>
                <w:sz w:val="24"/>
                <w:lang/>
              </w:rPr>
              <w:t>业，南接马鞍街，北朝观音街</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24.40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1.63 </w:t>
            </w:r>
          </w:p>
        </w:tc>
      </w:tr>
      <w:tr w:rsidR="002340BB">
        <w:trPr>
          <w:trHeight w:val="62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北山大道以北康养地块</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北山大道以北</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185.78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12.39 </w:t>
            </w:r>
          </w:p>
        </w:tc>
      </w:tr>
      <w:tr w:rsidR="002340BB">
        <w:trPr>
          <w:trHeight w:val="62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4</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职教收回地块</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赤壁市河北大道</w:t>
            </w:r>
            <w:r>
              <w:rPr>
                <w:rFonts w:ascii="仿宋" w:eastAsia="仿宋" w:hAnsi="仿宋" w:cs="仿宋" w:hint="eastAsia"/>
                <w:color w:val="000000"/>
                <w:kern w:val="0"/>
                <w:sz w:val="24"/>
                <w:lang/>
              </w:rPr>
              <w:t>388</w:t>
            </w:r>
            <w:r>
              <w:rPr>
                <w:rFonts w:ascii="仿宋" w:eastAsia="仿宋" w:hAnsi="仿宋" w:cs="仿宋" w:hint="eastAsia"/>
                <w:color w:val="000000"/>
                <w:kern w:val="0"/>
                <w:sz w:val="24"/>
                <w:lang/>
              </w:rPr>
              <w:t>号</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205.72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13.71 </w:t>
            </w:r>
          </w:p>
        </w:tc>
      </w:tr>
      <w:tr w:rsidR="002340BB">
        <w:trPr>
          <w:trHeight w:val="62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5</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外国语学校对面地块</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外国语学校对面</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47.50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3.17 </w:t>
            </w:r>
          </w:p>
        </w:tc>
      </w:tr>
      <w:tr w:rsidR="002340BB">
        <w:trPr>
          <w:trHeight w:val="62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6</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金盾华府旁边地块</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金盾华府旁边、迎宾大道旁</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30.00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2.00 </w:t>
            </w:r>
          </w:p>
        </w:tc>
      </w:tr>
      <w:tr w:rsidR="002340BB">
        <w:trPr>
          <w:trHeight w:val="624"/>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7</w:t>
            </w:r>
          </w:p>
        </w:tc>
        <w:tc>
          <w:tcPr>
            <w:tcW w:w="13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官塘</w:t>
            </w:r>
            <w:proofErr w:type="gramStart"/>
            <w:r>
              <w:rPr>
                <w:rFonts w:ascii="仿宋" w:eastAsia="仿宋" w:hAnsi="仿宋" w:cs="仿宋" w:hint="eastAsia"/>
                <w:color w:val="000000"/>
                <w:kern w:val="0"/>
                <w:sz w:val="24"/>
                <w:lang/>
              </w:rPr>
              <w:t>驿</w:t>
            </w:r>
            <w:proofErr w:type="gramEnd"/>
            <w:r>
              <w:rPr>
                <w:rFonts w:ascii="仿宋" w:eastAsia="仿宋" w:hAnsi="仿宋" w:cs="仿宋" w:hint="eastAsia"/>
                <w:color w:val="000000"/>
                <w:kern w:val="0"/>
                <w:sz w:val="24"/>
                <w:lang/>
              </w:rPr>
              <w:t>镇</w:t>
            </w:r>
          </w:p>
        </w:tc>
        <w:tc>
          <w:tcPr>
            <w:tcW w:w="24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w:t>
            </w:r>
            <w:r>
              <w:rPr>
                <w:rFonts w:ascii="仿宋" w:eastAsia="仿宋" w:hAnsi="仿宋" w:cs="仿宋" w:hint="eastAsia"/>
                <w:color w:val="000000"/>
                <w:kern w:val="0"/>
                <w:sz w:val="24"/>
                <w:lang/>
              </w:rPr>
              <w:t>2023</w:t>
            </w:r>
            <w:r>
              <w:rPr>
                <w:rFonts w:ascii="仿宋" w:eastAsia="仿宋" w:hAnsi="仿宋" w:cs="仿宋" w:hint="eastAsia"/>
                <w:color w:val="000000"/>
                <w:kern w:val="0"/>
                <w:sz w:val="24"/>
                <w:lang/>
              </w:rPr>
              <w:t>年度第</w:t>
            </w:r>
            <w:r>
              <w:rPr>
                <w:rFonts w:ascii="仿宋" w:eastAsia="仿宋" w:hAnsi="仿宋" w:cs="仿宋" w:hint="eastAsia"/>
                <w:color w:val="000000"/>
                <w:kern w:val="0"/>
                <w:sz w:val="24"/>
                <w:lang/>
              </w:rPr>
              <w:t>23</w:t>
            </w:r>
            <w:r>
              <w:rPr>
                <w:rFonts w:ascii="仿宋" w:eastAsia="仿宋" w:hAnsi="仿宋" w:cs="仿宋" w:hint="eastAsia"/>
                <w:color w:val="000000"/>
                <w:kern w:val="0"/>
                <w:sz w:val="24"/>
                <w:lang/>
              </w:rPr>
              <w:t>批次城市建设用地</w:t>
            </w:r>
          </w:p>
        </w:tc>
        <w:tc>
          <w:tcPr>
            <w:tcW w:w="2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官塘</w:t>
            </w:r>
            <w:proofErr w:type="gramStart"/>
            <w:r>
              <w:rPr>
                <w:rFonts w:ascii="仿宋" w:eastAsia="仿宋" w:hAnsi="仿宋" w:cs="仿宋" w:hint="eastAsia"/>
                <w:color w:val="000000"/>
                <w:kern w:val="0"/>
                <w:sz w:val="24"/>
                <w:lang/>
              </w:rPr>
              <w:t>驿</w:t>
            </w:r>
            <w:proofErr w:type="gramEnd"/>
            <w:r>
              <w:rPr>
                <w:rFonts w:ascii="仿宋" w:eastAsia="仿宋" w:hAnsi="仿宋" w:cs="仿宋" w:hint="eastAsia"/>
                <w:color w:val="000000"/>
                <w:kern w:val="0"/>
                <w:sz w:val="24"/>
                <w:lang/>
              </w:rPr>
              <w:t>镇官塘居委会</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7.68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0.51 </w:t>
            </w:r>
          </w:p>
        </w:tc>
      </w:tr>
      <w:tr w:rsidR="002340BB">
        <w:trPr>
          <w:trHeight w:val="224"/>
        </w:trPr>
        <w:tc>
          <w:tcPr>
            <w:tcW w:w="72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总计</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544.28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36.29</w:t>
            </w:r>
          </w:p>
        </w:tc>
      </w:tr>
    </w:tbl>
    <w:p w:rsidR="002340BB" w:rsidRDefault="00F5009F" w:rsidP="00E25114">
      <w:pPr>
        <w:spacing w:afterLines="50"/>
        <w:rPr>
          <w:rFonts w:eastAsia="仿宋"/>
          <w:kern w:val="0"/>
          <w:sz w:val="28"/>
          <w:szCs w:val="28"/>
        </w:rPr>
      </w:pPr>
      <w:r>
        <w:rPr>
          <w:rFonts w:eastAsia="仿宋"/>
          <w:szCs w:val="21"/>
        </w:rPr>
        <w:t>注：数据来源于</w:t>
      </w:r>
      <w:r>
        <w:rPr>
          <w:rFonts w:eastAsia="仿宋" w:hint="eastAsia"/>
          <w:szCs w:val="21"/>
        </w:rPr>
        <w:t>教育局、土地收购储备中心</w:t>
      </w:r>
      <w:r>
        <w:rPr>
          <w:rFonts w:eastAsia="仿宋"/>
          <w:szCs w:val="21"/>
        </w:rPr>
        <w:t>。</w:t>
      </w:r>
      <w:bookmarkStart w:id="91" w:name="_Toc3558"/>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5.</w:t>
      </w:r>
      <w:r>
        <w:rPr>
          <w:rStyle w:val="CharChar"/>
          <w:rFonts w:ascii="Times New Roman" w:eastAsia="仿宋" w:hint="eastAsia"/>
          <w:sz w:val="28"/>
        </w:rPr>
        <w:t>交通运输用地布局</w:t>
      </w:r>
      <w:bookmarkEnd w:id="91"/>
    </w:p>
    <w:p w:rsidR="002340BB" w:rsidRDefault="00F5009F">
      <w:pPr>
        <w:widowControl/>
        <w:snapToGrid w:val="0"/>
        <w:spacing w:line="360" w:lineRule="auto"/>
        <w:ind w:firstLineChars="200" w:firstLine="560"/>
        <w:rPr>
          <w:rStyle w:val="CharChar"/>
          <w:rFonts w:ascii="Times New Roman" w:eastAsia="仿宋"/>
          <w:sz w:val="28"/>
        </w:rPr>
      </w:pPr>
      <w:r>
        <w:rPr>
          <w:rStyle w:val="CharChar"/>
          <w:rFonts w:ascii="Times New Roman" w:eastAsia="仿宋" w:hint="eastAsia"/>
          <w:sz w:val="28"/>
        </w:rPr>
        <w:t>赤壁市</w:t>
      </w:r>
      <w:r>
        <w:rPr>
          <w:rStyle w:val="CharChar"/>
          <w:rFonts w:ascii="Times New Roman" w:eastAsia="仿宋" w:hint="eastAsia"/>
          <w:sz w:val="28"/>
        </w:rPr>
        <w:t>2025</w:t>
      </w:r>
      <w:r>
        <w:rPr>
          <w:rStyle w:val="CharChar"/>
          <w:rFonts w:ascii="Times New Roman" w:eastAsia="仿宋" w:hint="eastAsia"/>
          <w:sz w:val="28"/>
        </w:rPr>
        <w:t>年交通运输用地计划供应</w:t>
      </w:r>
      <w:r>
        <w:rPr>
          <w:rStyle w:val="CharChar"/>
          <w:rFonts w:ascii="Times New Roman" w:eastAsia="仿宋" w:hint="eastAsia"/>
          <w:sz w:val="28"/>
        </w:rPr>
        <w:t>164.09</w:t>
      </w:r>
      <w:r>
        <w:rPr>
          <w:rStyle w:val="CharChar"/>
          <w:rFonts w:ascii="Times New Roman" w:eastAsia="仿宋" w:hint="eastAsia"/>
          <w:sz w:val="28"/>
        </w:rPr>
        <w:t>公顷，其具体布局如下表所示：</w:t>
      </w:r>
    </w:p>
    <w:p w:rsidR="002340BB" w:rsidRDefault="00F5009F">
      <w:pPr>
        <w:jc w:val="center"/>
        <w:rPr>
          <w:rFonts w:eastAsia="仿宋"/>
          <w:b/>
          <w:sz w:val="24"/>
        </w:rPr>
      </w:pPr>
      <w:r>
        <w:rPr>
          <w:rFonts w:eastAsia="仿宋" w:hint="eastAsia"/>
          <w:b/>
          <w:sz w:val="24"/>
        </w:rPr>
        <w:t>表</w:t>
      </w:r>
      <w:r>
        <w:rPr>
          <w:rFonts w:eastAsia="仿宋" w:hint="eastAsia"/>
          <w:b/>
          <w:sz w:val="24"/>
        </w:rPr>
        <w:t>5-6</w:t>
      </w:r>
      <w:r>
        <w:rPr>
          <w:rFonts w:eastAsia="仿宋" w:hint="eastAsia"/>
          <w:b/>
          <w:sz w:val="24"/>
        </w:rPr>
        <w:t xml:space="preserve">  </w:t>
      </w:r>
      <w:r>
        <w:rPr>
          <w:rFonts w:eastAsia="仿宋" w:hint="eastAsia"/>
          <w:b/>
          <w:sz w:val="24"/>
        </w:rPr>
        <w:t>赤壁市</w:t>
      </w:r>
      <w:r>
        <w:rPr>
          <w:rFonts w:eastAsia="仿宋" w:hint="eastAsia"/>
          <w:b/>
          <w:sz w:val="24"/>
        </w:rPr>
        <w:t>202</w:t>
      </w:r>
      <w:r>
        <w:rPr>
          <w:rFonts w:eastAsia="仿宋" w:hint="eastAsia"/>
          <w:b/>
          <w:sz w:val="24"/>
        </w:rPr>
        <w:t>5</w:t>
      </w:r>
      <w:r>
        <w:rPr>
          <w:rFonts w:eastAsia="仿宋" w:hint="eastAsia"/>
          <w:b/>
          <w:sz w:val="24"/>
        </w:rPr>
        <w:t>年交通运输用地布局表</w:t>
      </w:r>
      <w:r>
        <w:rPr>
          <w:rFonts w:eastAsia="仿宋" w:hint="eastAsia"/>
          <w:b/>
          <w:sz w:val="24"/>
        </w:rPr>
        <w:t xml:space="preserve">   </w:t>
      </w:r>
    </w:p>
    <w:tbl>
      <w:tblPr>
        <w:tblW w:w="9600" w:type="dxa"/>
        <w:tblInd w:w="-524" w:type="dxa"/>
        <w:tblLayout w:type="fixed"/>
        <w:tblLook w:val="04A0"/>
      </w:tblPr>
      <w:tblGrid>
        <w:gridCol w:w="585"/>
        <w:gridCol w:w="1350"/>
        <w:gridCol w:w="2370"/>
        <w:gridCol w:w="2925"/>
        <w:gridCol w:w="1230"/>
        <w:gridCol w:w="1140"/>
      </w:tblGrid>
      <w:tr w:rsidR="002340BB">
        <w:trPr>
          <w:trHeight w:val="417"/>
        </w:trPr>
        <w:tc>
          <w:tcPr>
            <w:tcW w:w="58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序号</w:t>
            </w:r>
          </w:p>
        </w:tc>
        <w:tc>
          <w:tcPr>
            <w:tcW w:w="135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所属区域</w:t>
            </w:r>
          </w:p>
        </w:tc>
        <w:tc>
          <w:tcPr>
            <w:tcW w:w="237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项目名称</w:t>
            </w:r>
          </w:p>
        </w:tc>
        <w:tc>
          <w:tcPr>
            <w:tcW w:w="292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宗地位置</w:t>
            </w:r>
          </w:p>
        </w:tc>
        <w:tc>
          <w:tcPr>
            <w:tcW w:w="123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面积（亩）</w:t>
            </w:r>
          </w:p>
        </w:tc>
        <w:tc>
          <w:tcPr>
            <w:tcW w:w="114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ascii="仿宋" w:eastAsia="仿宋" w:hAnsi="仿宋" w:cs="仿宋"/>
                <w:b/>
                <w:bCs/>
                <w:kern w:val="0"/>
                <w:sz w:val="24"/>
                <w:lang/>
              </w:rPr>
            </w:pPr>
            <w:r>
              <w:rPr>
                <w:rFonts w:ascii="仿宋" w:eastAsia="仿宋" w:hAnsi="仿宋" w:cs="仿宋" w:hint="eastAsia"/>
                <w:b/>
                <w:bCs/>
                <w:kern w:val="0"/>
                <w:sz w:val="24"/>
                <w:lang/>
              </w:rPr>
              <w:t>面积（公顷）</w:t>
            </w:r>
          </w:p>
        </w:tc>
      </w:tr>
      <w:tr w:rsidR="002340BB">
        <w:trPr>
          <w:trHeight w:val="871"/>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新店镇</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新店综合枢纽服务站项目地块</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新店镇四化路，新店镇镇政府东北处。</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13.15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0.88 </w:t>
            </w:r>
          </w:p>
        </w:tc>
      </w:tr>
      <w:tr w:rsidR="002340BB">
        <w:trPr>
          <w:trHeight w:val="464"/>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马港街道办事处</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营里赤壁时代北侧地块</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营里赤壁时代北侧</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37.30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2.49 </w:t>
            </w:r>
          </w:p>
        </w:tc>
      </w:tr>
      <w:tr w:rsidR="002340BB">
        <w:trPr>
          <w:trHeight w:val="847"/>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3</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、神山镇、陆水湖街道办事处</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S359</w:t>
            </w:r>
            <w:r>
              <w:rPr>
                <w:rFonts w:ascii="仿宋" w:eastAsia="仿宋" w:hAnsi="仿宋" w:cs="仿宋" w:hint="eastAsia"/>
                <w:color w:val="000000"/>
                <w:kern w:val="0"/>
                <w:sz w:val="24"/>
                <w:lang/>
              </w:rPr>
              <w:t>赤壁市官塘驿至神山段改扩建工程</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路线起点位于中伙铺，与国道</w:t>
            </w:r>
            <w:r>
              <w:rPr>
                <w:rFonts w:ascii="仿宋" w:eastAsia="仿宋" w:hAnsi="仿宋" w:cs="仿宋" w:hint="eastAsia"/>
                <w:color w:val="000000"/>
                <w:kern w:val="0"/>
                <w:sz w:val="24"/>
                <w:lang/>
              </w:rPr>
              <w:t>107</w:t>
            </w:r>
            <w:r>
              <w:rPr>
                <w:rFonts w:ascii="仿宋" w:eastAsia="仿宋" w:hAnsi="仿宋" w:cs="仿宋" w:hint="eastAsia"/>
                <w:color w:val="000000"/>
                <w:kern w:val="0"/>
                <w:sz w:val="24"/>
                <w:lang/>
              </w:rPr>
              <w:t>相接，而后向北沿既有路，经红旗桥水库后</w:t>
            </w:r>
            <w:proofErr w:type="gramStart"/>
            <w:r>
              <w:rPr>
                <w:rFonts w:ascii="仿宋" w:eastAsia="仿宋" w:hAnsi="仿宋" w:cs="仿宋" w:hint="eastAsia"/>
                <w:color w:val="000000"/>
                <w:kern w:val="0"/>
                <w:sz w:val="24"/>
                <w:lang/>
              </w:rPr>
              <w:t>上跨京港澳</w:t>
            </w:r>
            <w:proofErr w:type="gramEnd"/>
            <w:r>
              <w:rPr>
                <w:rFonts w:ascii="仿宋" w:eastAsia="仿宋" w:hAnsi="仿宋" w:cs="仿宋" w:hint="eastAsia"/>
                <w:color w:val="000000"/>
                <w:kern w:val="0"/>
                <w:sz w:val="24"/>
                <w:lang/>
              </w:rPr>
              <w:t>高速公路，在上八甲王家下穿</w:t>
            </w:r>
            <w:proofErr w:type="gramStart"/>
            <w:r>
              <w:rPr>
                <w:rFonts w:ascii="仿宋" w:eastAsia="仿宋" w:hAnsi="仿宋" w:cs="仿宋" w:hint="eastAsia"/>
                <w:color w:val="000000"/>
                <w:kern w:val="0"/>
                <w:sz w:val="24"/>
                <w:lang/>
              </w:rPr>
              <w:t>武广高铁</w:t>
            </w:r>
            <w:proofErr w:type="gramEnd"/>
            <w:r>
              <w:rPr>
                <w:rFonts w:ascii="仿宋" w:eastAsia="仿宋" w:hAnsi="仿宋" w:cs="仿宋" w:hint="eastAsia"/>
                <w:color w:val="000000"/>
                <w:kern w:val="0"/>
                <w:sz w:val="24"/>
                <w:lang/>
              </w:rPr>
              <w:t>后经</w:t>
            </w:r>
            <w:proofErr w:type="gramStart"/>
            <w:r>
              <w:rPr>
                <w:rFonts w:ascii="仿宋" w:eastAsia="仿宋" w:hAnsi="仿宋" w:cs="仿宋" w:hint="eastAsia"/>
                <w:color w:val="000000"/>
                <w:kern w:val="0"/>
                <w:sz w:val="24"/>
                <w:lang/>
              </w:rPr>
              <w:t>埠头村止于</w:t>
            </w:r>
            <w:proofErr w:type="gramEnd"/>
            <w:r>
              <w:rPr>
                <w:rFonts w:ascii="仿宋" w:eastAsia="仿宋" w:hAnsi="仿宋" w:cs="仿宋" w:hint="eastAsia"/>
                <w:color w:val="000000"/>
                <w:kern w:val="0"/>
                <w:sz w:val="24"/>
                <w:lang/>
              </w:rPr>
              <w:t>神山镇，与嘉鱼县</w:t>
            </w:r>
            <w:r>
              <w:rPr>
                <w:rFonts w:ascii="仿宋" w:eastAsia="仿宋" w:hAnsi="仿宋" w:cs="仿宋" w:hint="eastAsia"/>
                <w:color w:val="000000"/>
                <w:kern w:val="0"/>
                <w:sz w:val="24"/>
                <w:lang/>
              </w:rPr>
              <w:t>S359</w:t>
            </w:r>
            <w:r>
              <w:rPr>
                <w:rFonts w:ascii="仿宋" w:eastAsia="仿宋" w:hAnsi="仿宋" w:cs="仿宋" w:hint="eastAsia"/>
                <w:color w:val="000000"/>
                <w:kern w:val="0"/>
                <w:sz w:val="24"/>
                <w:lang/>
              </w:rPr>
              <w:t>相接。</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562.57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37.50 </w:t>
            </w:r>
          </w:p>
        </w:tc>
      </w:tr>
      <w:tr w:rsidR="002340BB">
        <w:trPr>
          <w:trHeight w:val="88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4</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官塘驿镇</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咸宁桂花至</w:t>
            </w:r>
            <w:proofErr w:type="gramStart"/>
            <w:r>
              <w:rPr>
                <w:rFonts w:ascii="仿宋" w:eastAsia="仿宋" w:hAnsi="仿宋" w:cs="仿宋" w:hint="eastAsia"/>
                <w:color w:val="000000"/>
                <w:kern w:val="0"/>
                <w:sz w:val="24"/>
                <w:lang/>
              </w:rPr>
              <w:t>汀泗</w:t>
            </w:r>
            <w:proofErr w:type="gramEnd"/>
            <w:r>
              <w:rPr>
                <w:rFonts w:ascii="仿宋" w:eastAsia="仿宋" w:hAnsi="仿宋" w:cs="仿宋" w:hint="eastAsia"/>
                <w:color w:val="000000"/>
                <w:kern w:val="0"/>
                <w:sz w:val="24"/>
                <w:lang/>
              </w:rPr>
              <w:t>高速公路</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咸宁南外环</w:t>
            </w:r>
            <w:r>
              <w:rPr>
                <w:rFonts w:ascii="仿宋" w:eastAsia="仿宋" w:hAnsi="仿宋" w:cs="仿宋" w:hint="eastAsia"/>
                <w:color w:val="000000"/>
                <w:kern w:val="0"/>
                <w:sz w:val="24"/>
                <w:lang/>
              </w:rPr>
              <w:t>)</w:t>
            </w:r>
            <w:r>
              <w:rPr>
                <w:rFonts w:ascii="仿宋" w:eastAsia="仿宋" w:hAnsi="仿宋" w:cs="仿宋" w:hint="eastAsia"/>
                <w:color w:val="000000"/>
                <w:kern w:val="0"/>
                <w:sz w:val="24"/>
                <w:lang/>
              </w:rPr>
              <w:t>工程赤壁段</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官塘驿镇</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651.95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43.46 </w:t>
            </w:r>
          </w:p>
        </w:tc>
      </w:tr>
      <w:tr w:rsidR="002340BB">
        <w:trPr>
          <w:trHeight w:val="12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lastRenderedPageBreak/>
              <w:t>5</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蒲圻街道办事处、陆水湖街道办事处</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w:t>
            </w:r>
            <w:r>
              <w:rPr>
                <w:rFonts w:ascii="仿宋" w:eastAsia="仿宋" w:hAnsi="仿宋" w:cs="仿宋" w:hint="eastAsia"/>
                <w:color w:val="000000"/>
                <w:kern w:val="0"/>
                <w:sz w:val="24"/>
                <w:lang/>
              </w:rPr>
              <w:t>2024</w:t>
            </w:r>
            <w:r>
              <w:rPr>
                <w:rFonts w:ascii="仿宋" w:eastAsia="仿宋" w:hAnsi="仿宋" w:cs="仿宋" w:hint="eastAsia"/>
                <w:color w:val="000000"/>
                <w:kern w:val="0"/>
                <w:sz w:val="24"/>
                <w:lang/>
              </w:rPr>
              <w:t>年度第</w:t>
            </w:r>
            <w:r>
              <w:rPr>
                <w:rFonts w:ascii="仿宋" w:eastAsia="仿宋" w:hAnsi="仿宋" w:cs="仿宋" w:hint="eastAsia"/>
                <w:color w:val="000000"/>
                <w:kern w:val="0"/>
                <w:sz w:val="24"/>
                <w:lang/>
              </w:rPr>
              <w:t>62</w:t>
            </w:r>
            <w:r>
              <w:rPr>
                <w:rFonts w:ascii="仿宋" w:eastAsia="仿宋" w:hAnsi="仿宋" w:cs="仿宋" w:hint="eastAsia"/>
                <w:color w:val="000000"/>
                <w:kern w:val="0"/>
                <w:sz w:val="24"/>
                <w:lang/>
              </w:rPr>
              <w:t>批次城市建设用地</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蒲圻街道办事处大田畈社区、陆水湖街道办事处锁石岭社区</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8.06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0.54 </w:t>
            </w:r>
          </w:p>
        </w:tc>
      </w:tr>
      <w:tr w:rsidR="002340BB">
        <w:trPr>
          <w:trHeight w:val="12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6</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茶庵岭镇</w:t>
            </w:r>
            <w:proofErr w:type="gramEnd"/>
            <w:r>
              <w:rPr>
                <w:rFonts w:ascii="仿宋" w:eastAsia="仿宋" w:hAnsi="仿宋" w:cs="仿宋" w:hint="eastAsia"/>
                <w:color w:val="000000"/>
                <w:kern w:val="0"/>
                <w:sz w:val="24"/>
                <w:lang/>
              </w:rPr>
              <w:t>、赵李桥镇、蒲圻街道办事处、陆水街道办事处</w:t>
            </w:r>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赤壁市大羊线红旗桥至羊楼洞段道路改造工程项目</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茶庵岭镇</w:t>
            </w:r>
            <w:proofErr w:type="gramEnd"/>
            <w:r>
              <w:rPr>
                <w:rFonts w:ascii="仿宋" w:eastAsia="仿宋" w:hAnsi="仿宋" w:cs="仿宋" w:hint="eastAsia"/>
                <w:color w:val="000000"/>
                <w:kern w:val="0"/>
                <w:sz w:val="24"/>
                <w:lang/>
              </w:rPr>
              <w:t>金峰村、中心坪村，赵李桥</w:t>
            </w:r>
            <w:proofErr w:type="gramStart"/>
            <w:r>
              <w:rPr>
                <w:rFonts w:ascii="仿宋" w:eastAsia="仿宋" w:hAnsi="仿宋" w:cs="仿宋" w:hint="eastAsia"/>
                <w:color w:val="000000"/>
                <w:kern w:val="0"/>
                <w:sz w:val="24"/>
                <w:lang/>
              </w:rPr>
              <w:t>镇伴旗</w:t>
            </w:r>
            <w:proofErr w:type="gramEnd"/>
            <w:r>
              <w:rPr>
                <w:rFonts w:ascii="仿宋" w:eastAsia="仿宋" w:hAnsi="仿宋" w:cs="仿宋" w:hint="eastAsia"/>
                <w:color w:val="000000"/>
                <w:kern w:val="0"/>
                <w:sz w:val="24"/>
                <w:lang/>
              </w:rPr>
              <w:t>山村、石人泉村、羊楼洞村，蒲圻办事处红旗桥社区，陆水湖办事处</w:t>
            </w:r>
            <w:proofErr w:type="gramStart"/>
            <w:r>
              <w:rPr>
                <w:rFonts w:ascii="仿宋" w:eastAsia="仿宋" w:hAnsi="仿宋" w:cs="仿宋" w:hint="eastAsia"/>
                <w:color w:val="000000"/>
                <w:kern w:val="0"/>
                <w:sz w:val="24"/>
                <w:lang/>
              </w:rPr>
              <w:t>玄素洞村</w:t>
            </w:r>
            <w:proofErr w:type="gramEnd"/>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604.40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40.29 </w:t>
            </w:r>
          </w:p>
        </w:tc>
      </w:tr>
      <w:tr w:rsidR="002340BB">
        <w:trPr>
          <w:trHeight w:val="1240"/>
        </w:trPr>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color w:val="000000"/>
                <w:kern w:val="0"/>
                <w:sz w:val="24"/>
                <w:lang/>
              </w:rPr>
            </w:pPr>
            <w:r>
              <w:rPr>
                <w:rFonts w:hint="eastAsia"/>
                <w:color w:val="000000"/>
                <w:kern w:val="0"/>
                <w:sz w:val="24"/>
                <w:lang/>
              </w:rPr>
              <w:t>7</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蒲圻街道办事处、</w:t>
            </w: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马港街道办事处、</w:t>
            </w:r>
            <w:proofErr w:type="gramStart"/>
            <w:r>
              <w:rPr>
                <w:rFonts w:ascii="仿宋" w:eastAsia="仿宋" w:hAnsi="仿宋" w:cs="仿宋" w:hint="eastAsia"/>
                <w:color w:val="000000"/>
                <w:kern w:val="0"/>
                <w:sz w:val="24"/>
                <w:lang/>
              </w:rPr>
              <w:t>中伙铺镇</w:t>
            </w:r>
            <w:proofErr w:type="gramEnd"/>
          </w:p>
        </w:tc>
        <w:tc>
          <w:tcPr>
            <w:tcW w:w="2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赤壁市绕城公路项目</w:t>
            </w: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蒲圻街道凤凰山社区、望山社区、苦竹桥村、金潭村，</w:t>
            </w: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马港街道营里社区、</w:t>
            </w:r>
            <w:proofErr w:type="gramStart"/>
            <w:r>
              <w:rPr>
                <w:rFonts w:ascii="仿宋" w:eastAsia="仿宋" w:hAnsi="仿宋" w:cs="仿宋" w:hint="eastAsia"/>
                <w:color w:val="000000"/>
                <w:kern w:val="0"/>
                <w:sz w:val="24"/>
                <w:lang/>
              </w:rPr>
              <w:t>周画岭社区</w:t>
            </w:r>
            <w:proofErr w:type="gramEnd"/>
            <w:r>
              <w:rPr>
                <w:rFonts w:ascii="仿宋" w:eastAsia="仿宋" w:hAnsi="仿宋" w:cs="仿宋" w:hint="eastAsia"/>
                <w:color w:val="000000"/>
                <w:kern w:val="0"/>
                <w:sz w:val="24"/>
                <w:lang/>
              </w:rPr>
              <w:t>、月山村，</w:t>
            </w: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中伙社区、南山村、杨家岭社区、长山社区、高桥村，</w:t>
            </w:r>
            <w:proofErr w:type="gramStart"/>
            <w:r>
              <w:rPr>
                <w:rFonts w:ascii="仿宋" w:eastAsia="仿宋" w:hAnsi="仿宋" w:cs="仿宋" w:hint="eastAsia"/>
                <w:color w:val="000000"/>
                <w:kern w:val="0"/>
                <w:sz w:val="24"/>
                <w:lang/>
              </w:rPr>
              <w:t>茶庵岭镇</w:t>
            </w:r>
            <w:proofErr w:type="gramEnd"/>
            <w:r>
              <w:rPr>
                <w:rFonts w:ascii="仿宋" w:eastAsia="仿宋" w:hAnsi="仿宋" w:cs="仿宋" w:hint="eastAsia"/>
                <w:color w:val="000000"/>
                <w:kern w:val="0"/>
                <w:sz w:val="24"/>
                <w:lang/>
              </w:rPr>
              <w:t>八王庙村</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583.85 </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38.92 </w:t>
            </w:r>
          </w:p>
        </w:tc>
      </w:tr>
      <w:tr w:rsidR="002340BB">
        <w:trPr>
          <w:trHeight w:val="90"/>
        </w:trPr>
        <w:tc>
          <w:tcPr>
            <w:tcW w:w="72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总计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2461.28</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164.09 </w:t>
            </w:r>
          </w:p>
        </w:tc>
      </w:tr>
    </w:tbl>
    <w:p w:rsidR="002340BB" w:rsidRDefault="00F5009F" w:rsidP="00E25114">
      <w:pPr>
        <w:spacing w:afterLines="50"/>
        <w:rPr>
          <w:rFonts w:eastAsia="仿宋"/>
          <w:sz w:val="24"/>
        </w:rPr>
      </w:pPr>
      <w:r>
        <w:rPr>
          <w:rFonts w:eastAsia="仿宋"/>
          <w:szCs w:val="21"/>
        </w:rPr>
        <w:t>注：数据来源于交通运输局</w:t>
      </w:r>
      <w:r>
        <w:rPr>
          <w:rFonts w:eastAsia="仿宋" w:hint="eastAsia"/>
          <w:szCs w:val="21"/>
        </w:rPr>
        <w:t>、土地收购储备中心、赤壁市交通投资集团有限公司</w:t>
      </w:r>
      <w:r>
        <w:rPr>
          <w:rFonts w:eastAsia="仿宋"/>
          <w:szCs w:val="21"/>
        </w:rPr>
        <w:t>。</w:t>
      </w:r>
    </w:p>
    <w:p w:rsidR="002340BB" w:rsidRDefault="00F5009F">
      <w:pPr>
        <w:snapToGrid w:val="0"/>
        <w:spacing w:line="360" w:lineRule="auto"/>
        <w:ind w:firstLineChars="200" w:firstLine="560"/>
        <w:outlineLvl w:val="2"/>
        <w:rPr>
          <w:rFonts w:eastAsia="仿宋"/>
          <w:kern w:val="0"/>
          <w:sz w:val="28"/>
          <w:szCs w:val="28"/>
        </w:rPr>
      </w:pPr>
      <w:bookmarkStart w:id="92" w:name="_Toc6087"/>
      <w:r>
        <w:rPr>
          <w:rFonts w:eastAsia="仿宋" w:hint="eastAsia"/>
          <w:kern w:val="0"/>
          <w:sz w:val="28"/>
          <w:szCs w:val="28"/>
        </w:rPr>
        <w:t>6</w:t>
      </w:r>
      <w:r>
        <w:rPr>
          <w:rFonts w:eastAsia="仿宋"/>
          <w:kern w:val="0"/>
          <w:sz w:val="28"/>
          <w:szCs w:val="28"/>
        </w:rPr>
        <w:t>.</w:t>
      </w:r>
      <w:r>
        <w:rPr>
          <w:rFonts w:eastAsia="仿宋" w:hint="eastAsia"/>
          <w:kern w:val="0"/>
          <w:sz w:val="28"/>
          <w:szCs w:val="28"/>
        </w:rPr>
        <w:t>公用设施用地</w:t>
      </w:r>
      <w:r>
        <w:rPr>
          <w:rFonts w:eastAsia="仿宋"/>
          <w:kern w:val="0"/>
          <w:sz w:val="28"/>
          <w:szCs w:val="28"/>
        </w:rPr>
        <w:t>布局</w:t>
      </w:r>
      <w:bookmarkEnd w:id="92"/>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赤壁市</w:t>
      </w:r>
      <w:r>
        <w:rPr>
          <w:rStyle w:val="CharChar"/>
          <w:rFonts w:ascii="Times New Roman" w:eastAsia="仿宋" w:hint="eastAsia"/>
          <w:sz w:val="28"/>
        </w:rPr>
        <w:t>202</w:t>
      </w:r>
      <w:r>
        <w:rPr>
          <w:rStyle w:val="CharChar"/>
          <w:rFonts w:ascii="Times New Roman" w:eastAsia="仿宋" w:hint="eastAsia"/>
          <w:sz w:val="28"/>
        </w:rPr>
        <w:t>5</w:t>
      </w:r>
      <w:r>
        <w:rPr>
          <w:rFonts w:eastAsia="仿宋"/>
          <w:kern w:val="0"/>
          <w:sz w:val="28"/>
          <w:szCs w:val="28"/>
        </w:rPr>
        <w:t>年</w:t>
      </w:r>
      <w:r>
        <w:rPr>
          <w:rFonts w:eastAsia="仿宋" w:hint="eastAsia"/>
          <w:kern w:val="0"/>
          <w:sz w:val="28"/>
          <w:szCs w:val="28"/>
        </w:rPr>
        <w:t>公用设施用地</w:t>
      </w:r>
      <w:r>
        <w:rPr>
          <w:rFonts w:eastAsia="仿宋"/>
          <w:kern w:val="0"/>
          <w:sz w:val="28"/>
          <w:szCs w:val="28"/>
        </w:rPr>
        <w:t>计划供应</w:t>
      </w:r>
      <w:r>
        <w:rPr>
          <w:rFonts w:eastAsia="仿宋" w:hint="eastAsia"/>
          <w:kern w:val="0"/>
          <w:sz w:val="28"/>
          <w:szCs w:val="28"/>
        </w:rPr>
        <w:t>10.03</w:t>
      </w:r>
      <w:r>
        <w:rPr>
          <w:rFonts w:eastAsia="仿宋"/>
          <w:kern w:val="0"/>
          <w:sz w:val="28"/>
          <w:szCs w:val="28"/>
        </w:rPr>
        <w:t>公顷，具体见下表：</w:t>
      </w:r>
    </w:p>
    <w:p w:rsidR="002340BB" w:rsidRDefault="00F5009F">
      <w:pPr>
        <w:jc w:val="center"/>
        <w:rPr>
          <w:rFonts w:eastAsia="仿宋"/>
          <w:b/>
          <w:sz w:val="24"/>
        </w:rPr>
      </w:pPr>
      <w:r>
        <w:rPr>
          <w:rFonts w:eastAsia="仿宋" w:hint="eastAsia"/>
          <w:b/>
          <w:sz w:val="24"/>
        </w:rPr>
        <w:t>表</w:t>
      </w:r>
      <w:r>
        <w:rPr>
          <w:rFonts w:eastAsia="仿宋" w:hint="eastAsia"/>
          <w:b/>
          <w:sz w:val="24"/>
        </w:rPr>
        <w:t>5-7</w:t>
      </w:r>
      <w:r>
        <w:rPr>
          <w:rFonts w:eastAsia="仿宋" w:hint="eastAsia"/>
          <w:b/>
          <w:sz w:val="24"/>
        </w:rPr>
        <w:t xml:space="preserve">  </w:t>
      </w:r>
      <w:r>
        <w:rPr>
          <w:rFonts w:eastAsia="仿宋" w:hint="eastAsia"/>
          <w:b/>
          <w:sz w:val="24"/>
        </w:rPr>
        <w:t>赤壁市</w:t>
      </w:r>
      <w:r>
        <w:rPr>
          <w:rFonts w:eastAsia="仿宋" w:hint="eastAsia"/>
          <w:b/>
          <w:sz w:val="24"/>
        </w:rPr>
        <w:t>202</w:t>
      </w:r>
      <w:r>
        <w:rPr>
          <w:rFonts w:eastAsia="仿宋" w:hint="eastAsia"/>
          <w:b/>
          <w:sz w:val="24"/>
        </w:rPr>
        <w:t>5</w:t>
      </w:r>
      <w:r>
        <w:rPr>
          <w:rFonts w:eastAsia="仿宋" w:hint="eastAsia"/>
          <w:b/>
          <w:sz w:val="24"/>
        </w:rPr>
        <w:t>年公用设施用地布局表</w:t>
      </w:r>
    </w:p>
    <w:p w:rsidR="002340BB" w:rsidRDefault="00F5009F" w:rsidP="00E25114">
      <w:pPr>
        <w:spacing w:afterLines="50"/>
        <w:jc w:val="right"/>
        <w:rPr>
          <w:rFonts w:eastAsia="仿宋"/>
          <w:sz w:val="24"/>
        </w:rPr>
      </w:pPr>
      <w:r>
        <w:rPr>
          <w:rFonts w:eastAsia="仿宋"/>
          <w:sz w:val="24"/>
        </w:rPr>
        <w:t>单位：公顷</w:t>
      </w:r>
    </w:p>
    <w:tbl>
      <w:tblPr>
        <w:tblW w:w="5630" w:type="pct"/>
        <w:tblInd w:w="-524" w:type="dxa"/>
        <w:tblLook w:val="04A0"/>
      </w:tblPr>
      <w:tblGrid>
        <w:gridCol w:w="561"/>
        <w:gridCol w:w="1367"/>
        <w:gridCol w:w="2360"/>
        <w:gridCol w:w="2911"/>
        <w:gridCol w:w="1261"/>
        <w:gridCol w:w="1136"/>
      </w:tblGrid>
      <w:tr w:rsidR="002340BB">
        <w:trPr>
          <w:trHeight w:val="703"/>
        </w:trPr>
        <w:tc>
          <w:tcPr>
            <w:tcW w:w="29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序号</w:t>
            </w:r>
          </w:p>
        </w:tc>
        <w:tc>
          <w:tcPr>
            <w:tcW w:w="71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所属区域</w:t>
            </w:r>
          </w:p>
        </w:tc>
        <w:tc>
          <w:tcPr>
            <w:tcW w:w="122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项目名称</w:t>
            </w:r>
          </w:p>
        </w:tc>
        <w:tc>
          <w:tcPr>
            <w:tcW w:w="151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宗地位置</w:t>
            </w:r>
          </w:p>
        </w:tc>
        <w:tc>
          <w:tcPr>
            <w:tcW w:w="65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340BB" w:rsidRDefault="00F5009F">
            <w:pPr>
              <w:widowControl/>
              <w:jc w:val="center"/>
              <w:rPr>
                <w:rFonts w:eastAsia="仿宋"/>
                <w:b/>
                <w:bCs/>
                <w:kern w:val="0"/>
                <w:sz w:val="24"/>
              </w:rPr>
            </w:pPr>
            <w:r>
              <w:rPr>
                <w:rFonts w:ascii="仿宋" w:eastAsia="仿宋" w:hAnsi="仿宋" w:cs="仿宋" w:hint="eastAsia"/>
                <w:b/>
                <w:bCs/>
                <w:kern w:val="0"/>
                <w:sz w:val="24"/>
                <w:lang/>
              </w:rPr>
              <w:t>面积（亩）</w:t>
            </w:r>
          </w:p>
        </w:tc>
        <w:tc>
          <w:tcPr>
            <w:tcW w:w="59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340BB" w:rsidRDefault="00F5009F">
            <w:pPr>
              <w:widowControl/>
              <w:jc w:val="center"/>
              <w:rPr>
                <w:rFonts w:eastAsia="仿宋"/>
                <w:b/>
                <w:bCs/>
                <w:kern w:val="0"/>
                <w:sz w:val="24"/>
              </w:rPr>
            </w:pPr>
            <w:r>
              <w:rPr>
                <w:rFonts w:ascii="仿宋" w:eastAsia="仿宋" w:hAnsi="仿宋" w:cs="仿宋" w:hint="eastAsia"/>
                <w:b/>
                <w:bCs/>
                <w:kern w:val="0"/>
                <w:sz w:val="24"/>
                <w:lang/>
              </w:rPr>
              <w:t>面积（公顷）</w:t>
            </w:r>
          </w:p>
        </w:tc>
      </w:tr>
      <w:tr w:rsidR="002340BB">
        <w:trPr>
          <w:trHeight w:val="370"/>
        </w:trPr>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kern w:val="0"/>
                <w:sz w:val="24"/>
              </w:rPr>
              <w:t>1</w:t>
            </w:r>
          </w:p>
        </w:tc>
        <w:tc>
          <w:tcPr>
            <w:tcW w:w="7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proofErr w:type="gramStart"/>
            <w:r>
              <w:rPr>
                <w:rFonts w:ascii="仿宋" w:eastAsia="仿宋" w:hAnsi="仿宋" w:cs="仿宋" w:hint="eastAsia"/>
                <w:color w:val="000000"/>
                <w:kern w:val="0"/>
                <w:sz w:val="24"/>
                <w:lang/>
              </w:rPr>
              <w:t>中伙铺镇</w:t>
            </w:r>
            <w:proofErr w:type="gramEnd"/>
            <w:r>
              <w:rPr>
                <w:rFonts w:ascii="仿宋" w:eastAsia="仿宋" w:hAnsi="仿宋" w:cs="仿宋" w:hint="eastAsia"/>
                <w:color w:val="000000"/>
                <w:kern w:val="0"/>
                <w:sz w:val="24"/>
                <w:lang/>
              </w:rPr>
              <w:t>、</w:t>
            </w:r>
            <w:proofErr w:type="gramStart"/>
            <w:r>
              <w:rPr>
                <w:rFonts w:ascii="仿宋" w:eastAsia="仿宋" w:hAnsi="仿宋" w:cs="仿宋" w:hint="eastAsia"/>
                <w:color w:val="000000"/>
                <w:kern w:val="0"/>
                <w:sz w:val="24"/>
                <w:lang/>
              </w:rPr>
              <w:t>赤</w:t>
            </w:r>
            <w:proofErr w:type="gramEnd"/>
            <w:r>
              <w:rPr>
                <w:rFonts w:ascii="仿宋" w:eastAsia="仿宋" w:hAnsi="仿宋" w:cs="仿宋" w:hint="eastAsia"/>
                <w:color w:val="000000"/>
                <w:kern w:val="0"/>
                <w:sz w:val="24"/>
                <w:lang/>
              </w:rPr>
              <w:t>马港街道办事处</w:t>
            </w:r>
          </w:p>
        </w:tc>
        <w:tc>
          <w:tcPr>
            <w:tcW w:w="12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赤壁市陆水灌区续建配套与现代</w:t>
            </w:r>
            <w:r>
              <w:rPr>
                <w:rFonts w:ascii="仿宋" w:eastAsia="仿宋" w:hAnsi="仿宋" w:cs="仿宋" w:hint="eastAsia"/>
                <w:color w:val="000000"/>
                <w:kern w:val="0"/>
                <w:sz w:val="24"/>
                <w:lang/>
              </w:rPr>
              <w:t xml:space="preserve"> </w:t>
            </w:r>
            <w:r>
              <w:rPr>
                <w:rFonts w:ascii="仿宋" w:eastAsia="仿宋" w:hAnsi="仿宋" w:cs="仿宋" w:hint="eastAsia"/>
                <w:color w:val="000000"/>
                <w:kern w:val="0"/>
                <w:sz w:val="24"/>
                <w:lang/>
              </w:rPr>
              <w:t>化改造工程</w:t>
            </w:r>
          </w:p>
        </w:tc>
        <w:tc>
          <w:tcPr>
            <w:tcW w:w="15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textAlignment w:val="center"/>
              <w:rPr>
                <w:rFonts w:ascii="仿宋" w:eastAsia="仿宋" w:hAnsi="仿宋" w:cs="仿宋"/>
                <w:color w:val="000000"/>
                <w:kern w:val="0"/>
                <w:sz w:val="24"/>
                <w:lang/>
              </w:rPr>
            </w:pPr>
            <w:r>
              <w:rPr>
                <w:rFonts w:ascii="仿宋" w:eastAsia="仿宋" w:hAnsi="仿宋" w:cs="仿宋" w:hint="eastAsia"/>
                <w:color w:val="000000"/>
                <w:kern w:val="0"/>
                <w:sz w:val="24"/>
                <w:lang/>
              </w:rPr>
              <w:t>赤壁市陆水南干渠和陆水北干渠</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150.52 </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10.03</w:t>
            </w:r>
          </w:p>
        </w:tc>
      </w:tr>
      <w:tr w:rsidR="002340BB">
        <w:trPr>
          <w:trHeight w:val="92"/>
        </w:trPr>
        <w:tc>
          <w:tcPr>
            <w:tcW w:w="375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总计</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150.52</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10.03</w:t>
            </w:r>
          </w:p>
        </w:tc>
      </w:tr>
    </w:tbl>
    <w:p w:rsidR="002340BB" w:rsidRDefault="00F5009F">
      <w:pPr>
        <w:widowControl/>
        <w:jc w:val="left"/>
        <w:rPr>
          <w:rFonts w:eastAsia="仿宋"/>
          <w:kern w:val="0"/>
          <w:szCs w:val="21"/>
        </w:rPr>
      </w:pPr>
      <w:r>
        <w:rPr>
          <w:rFonts w:eastAsia="仿宋"/>
          <w:kern w:val="0"/>
          <w:szCs w:val="21"/>
        </w:rPr>
        <w:t>注：数据来源于</w:t>
      </w:r>
      <w:r>
        <w:rPr>
          <w:rFonts w:eastAsia="仿宋" w:hint="eastAsia"/>
          <w:kern w:val="0"/>
          <w:szCs w:val="21"/>
        </w:rPr>
        <w:t>交通运输局</w:t>
      </w:r>
      <w:r>
        <w:rPr>
          <w:rFonts w:eastAsia="仿宋"/>
          <w:kern w:val="0"/>
          <w:szCs w:val="21"/>
        </w:rPr>
        <w:t>。</w:t>
      </w:r>
    </w:p>
    <w:p w:rsidR="002340BB" w:rsidRDefault="00F5009F">
      <w:pPr>
        <w:pStyle w:val="3GB2312363629"/>
        <w:snapToGrid w:val="0"/>
        <w:ind w:firstLineChars="200" w:firstLine="562"/>
        <w:outlineLvl w:val="1"/>
        <w:rPr>
          <w:rFonts w:eastAsia="仿宋" w:cs="Times New Roman"/>
          <w:bCs w:val="0"/>
          <w:kern w:val="0"/>
          <w:szCs w:val="28"/>
        </w:rPr>
      </w:pPr>
      <w:bookmarkStart w:id="93" w:name="_Toc351557153"/>
      <w:bookmarkStart w:id="94" w:name="_Toc351989408"/>
      <w:bookmarkStart w:id="95" w:name="_Toc293912560"/>
      <w:bookmarkEnd w:id="85"/>
      <w:bookmarkEnd w:id="86"/>
      <w:bookmarkEnd w:id="87"/>
      <w:r>
        <w:rPr>
          <w:rFonts w:eastAsia="仿宋" w:cs="Times New Roman"/>
          <w:bCs w:val="0"/>
          <w:kern w:val="0"/>
          <w:szCs w:val="28"/>
        </w:rPr>
        <w:t>（四）供地时序的确定</w:t>
      </w:r>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赤壁市</w:t>
      </w:r>
      <w:r>
        <w:rPr>
          <w:rStyle w:val="CharChar"/>
          <w:rFonts w:ascii="Times New Roman" w:eastAsia="仿宋" w:hint="eastAsia"/>
          <w:sz w:val="28"/>
        </w:rPr>
        <w:t>202</w:t>
      </w:r>
      <w:r>
        <w:rPr>
          <w:rStyle w:val="CharChar"/>
          <w:rFonts w:ascii="Times New Roman" w:eastAsia="仿宋" w:hint="eastAsia"/>
          <w:sz w:val="28"/>
        </w:rPr>
        <w:t>5</w:t>
      </w:r>
      <w:r>
        <w:rPr>
          <w:rFonts w:eastAsia="仿宋"/>
          <w:kern w:val="0"/>
          <w:sz w:val="28"/>
          <w:szCs w:val="28"/>
        </w:rPr>
        <w:t>年度国有建设用地重点项目和大型基础设施建设项目供应时间大部分分布在第二、三季度。第一、四季度项目用地相对较少。根据《自然资源部办公厅关于进一步规范</w:t>
      </w:r>
      <w:r>
        <w:rPr>
          <w:rFonts w:eastAsia="仿宋" w:hint="eastAsia"/>
          <w:kern w:val="0"/>
          <w:sz w:val="28"/>
          <w:szCs w:val="28"/>
        </w:rPr>
        <w:t>居住用地</w:t>
      </w:r>
      <w:r>
        <w:rPr>
          <w:rFonts w:eastAsia="仿宋"/>
          <w:kern w:val="0"/>
          <w:sz w:val="28"/>
          <w:szCs w:val="28"/>
        </w:rPr>
        <w:t>供应信息公开工作的通知》（自然资办函〔</w:t>
      </w:r>
      <w:r>
        <w:rPr>
          <w:rFonts w:eastAsia="仿宋"/>
          <w:kern w:val="0"/>
          <w:sz w:val="28"/>
          <w:szCs w:val="28"/>
        </w:rPr>
        <w:t>2022</w:t>
      </w:r>
      <w:r>
        <w:rPr>
          <w:rFonts w:eastAsia="仿宋"/>
          <w:kern w:val="0"/>
          <w:sz w:val="28"/>
          <w:szCs w:val="28"/>
        </w:rPr>
        <w:t>〕</w:t>
      </w:r>
      <w:r>
        <w:rPr>
          <w:rFonts w:eastAsia="仿宋"/>
          <w:kern w:val="0"/>
          <w:sz w:val="28"/>
          <w:szCs w:val="28"/>
        </w:rPr>
        <w:t>2728</w:t>
      </w:r>
      <w:r>
        <w:rPr>
          <w:rFonts w:eastAsia="仿宋"/>
          <w:kern w:val="0"/>
          <w:sz w:val="28"/>
          <w:szCs w:val="28"/>
        </w:rPr>
        <w:t>号）文件，赤壁市</w:t>
      </w:r>
      <w:r>
        <w:rPr>
          <w:rStyle w:val="CharChar"/>
          <w:rFonts w:ascii="Times New Roman" w:eastAsia="仿宋" w:hint="eastAsia"/>
          <w:sz w:val="28"/>
        </w:rPr>
        <w:t>202</w:t>
      </w:r>
      <w:r>
        <w:rPr>
          <w:rStyle w:val="CharChar"/>
          <w:rFonts w:ascii="Times New Roman" w:eastAsia="仿宋" w:hint="eastAsia"/>
          <w:sz w:val="28"/>
        </w:rPr>
        <w:t>5</w:t>
      </w:r>
      <w:r>
        <w:rPr>
          <w:rFonts w:eastAsia="仿宋"/>
          <w:kern w:val="0"/>
          <w:sz w:val="28"/>
          <w:szCs w:val="28"/>
        </w:rPr>
        <w:t>年度第一季度拟出让住宅地块详细清单为</w:t>
      </w:r>
      <w:r>
        <w:rPr>
          <w:rFonts w:eastAsia="仿宋" w:hint="eastAsia"/>
          <w:kern w:val="0"/>
          <w:sz w:val="28"/>
          <w:szCs w:val="28"/>
        </w:rPr>
        <w:t>3</w:t>
      </w:r>
      <w:r>
        <w:rPr>
          <w:rFonts w:eastAsia="仿宋"/>
          <w:kern w:val="0"/>
          <w:sz w:val="28"/>
          <w:szCs w:val="28"/>
        </w:rPr>
        <w:t>宗，分别是</w:t>
      </w:r>
      <w:proofErr w:type="gramStart"/>
      <w:r>
        <w:rPr>
          <w:rFonts w:eastAsia="仿宋" w:hint="eastAsia"/>
          <w:kern w:val="0"/>
          <w:sz w:val="28"/>
          <w:szCs w:val="28"/>
        </w:rPr>
        <w:t>骐</w:t>
      </w:r>
      <w:proofErr w:type="gramEnd"/>
      <w:r>
        <w:rPr>
          <w:rFonts w:eastAsia="仿宋" w:hint="eastAsia"/>
          <w:kern w:val="0"/>
          <w:sz w:val="28"/>
          <w:szCs w:val="28"/>
        </w:rPr>
        <w:t>一盛（三生</w:t>
      </w:r>
      <w:r>
        <w:rPr>
          <w:rFonts w:eastAsia="仿宋" w:hint="eastAsia"/>
          <w:kern w:val="0"/>
          <w:sz w:val="28"/>
          <w:szCs w:val="28"/>
        </w:rPr>
        <w:lastRenderedPageBreak/>
        <w:t>万物）地块</w:t>
      </w:r>
      <w:r>
        <w:rPr>
          <w:rFonts w:eastAsia="仿宋" w:hint="eastAsia"/>
          <w:kern w:val="0"/>
          <w:sz w:val="28"/>
          <w:szCs w:val="28"/>
        </w:rPr>
        <w:t>、赤壁大道交通水泥厂、赵李桥</w:t>
      </w:r>
      <w:proofErr w:type="gramStart"/>
      <w:r>
        <w:rPr>
          <w:rFonts w:eastAsia="仿宋" w:hint="eastAsia"/>
          <w:kern w:val="0"/>
          <w:sz w:val="28"/>
          <w:szCs w:val="28"/>
        </w:rPr>
        <w:t>鑫</w:t>
      </w:r>
      <w:proofErr w:type="gramEnd"/>
      <w:r>
        <w:rPr>
          <w:rFonts w:eastAsia="仿宋" w:hint="eastAsia"/>
          <w:kern w:val="0"/>
          <w:sz w:val="28"/>
          <w:szCs w:val="28"/>
        </w:rPr>
        <w:t>联科技</w:t>
      </w:r>
      <w:r>
        <w:rPr>
          <w:rFonts w:eastAsia="仿宋"/>
          <w:kern w:val="0"/>
          <w:sz w:val="28"/>
          <w:szCs w:val="28"/>
        </w:rPr>
        <w:t>，总面积为</w:t>
      </w:r>
      <w:r>
        <w:rPr>
          <w:rFonts w:eastAsia="仿宋" w:hint="eastAsia"/>
          <w:kern w:val="0"/>
          <w:sz w:val="28"/>
          <w:szCs w:val="28"/>
        </w:rPr>
        <w:t>7.96</w:t>
      </w:r>
      <w:r>
        <w:rPr>
          <w:rFonts w:eastAsia="仿宋"/>
          <w:kern w:val="0"/>
          <w:sz w:val="28"/>
          <w:szCs w:val="28"/>
        </w:rPr>
        <w:t>公顷。</w:t>
      </w:r>
    </w:p>
    <w:p w:rsidR="002340BB" w:rsidRDefault="00F5009F">
      <w:pPr>
        <w:pStyle w:val="3GB2312363629"/>
        <w:snapToGrid w:val="0"/>
        <w:ind w:firstLineChars="200" w:firstLine="562"/>
        <w:outlineLvl w:val="1"/>
        <w:rPr>
          <w:rFonts w:eastAsia="仿宋" w:cs="Times New Roman"/>
          <w:bCs w:val="0"/>
          <w:kern w:val="0"/>
          <w:szCs w:val="28"/>
        </w:rPr>
      </w:pPr>
      <w:bookmarkStart w:id="96" w:name="_Toc29982"/>
      <w:bookmarkStart w:id="97" w:name="_Toc912"/>
      <w:bookmarkStart w:id="98" w:name="_Toc14261"/>
      <w:r>
        <w:rPr>
          <w:rFonts w:eastAsia="仿宋" w:cs="Times New Roman"/>
          <w:bCs w:val="0"/>
          <w:kern w:val="0"/>
          <w:szCs w:val="28"/>
        </w:rPr>
        <w:t>（五）供地方式的确定</w:t>
      </w:r>
      <w:bookmarkEnd w:id="96"/>
      <w:bookmarkEnd w:id="97"/>
      <w:bookmarkEnd w:id="98"/>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赤壁市</w:t>
      </w:r>
      <w:r>
        <w:rPr>
          <w:rStyle w:val="CharChar"/>
          <w:rFonts w:ascii="Times New Roman" w:eastAsia="仿宋" w:hint="eastAsia"/>
          <w:sz w:val="28"/>
        </w:rPr>
        <w:t>202</w:t>
      </w:r>
      <w:r>
        <w:rPr>
          <w:rStyle w:val="CharChar"/>
          <w:rFonts w:ascii="Times New Roman" w:eastAsia="仿宋" w:hint="eastAsia"/>
          <w:sz w:val="28"/>
        </w:rPr>
        <w:t>5</w:t>
      </w:r>
      <w:r>
        <w:rPr>
          <w:rFonts w:eastAsia="仿宋"/>
          <w:kern w:val="0"/>
          <w:sz w:val="28"/>
          <w:szCs w:val="28"/>
        </w:rPr>
        <w:t>年计划供应的国有建设用地中，</w:t>
      </w:r>
      <w:r>
        <w:rPr>
          <w:rFonts w:eastAsia="仿宋" w:hint="eastAsia"/>
          <w:kern w:val="0"/>
          <w:sz w:val="28"/>
          <w:szCs w:val="28"/>
        </w:rPr>
        <w:t>商业服务业用地</w:t>
      </w:r>
      <w:r>
        <w:rPr>
          <w:rFonts w:eastAsia="仿宋"/>
          <w:kern w:val="0"/>
          <w:sz w:val="28"/>
          <w:szCs w:val="28"/>
        </w:rPr>
        <w:t>、</w:t>
      </w:r>
      <w:r>
        <w:rPr>
          <w:rFonts w:eastAsia="仿宋" w:hint="eastAsia"/>
          <w:kern w:val="0"/>
          <w:sz w:val="28"/>
          <w:szCs w:val="28"/>
        </w:rPr>
        <w:t>居住用地</w:t>
      </w:r>
      <w:r>
        <w:rPr>
          <w:rFonts w:eastAsia="仿宋"/>
          <w:kern w:val="0"/>
          <w:sz w:val="28"/>
          <w:szCs w:val="28"/>
        </w:rPr>
        <w:t>中普通商品房用地、</w:t>
      </w:r>
      <w:r>
        <w:rPr>
          <w:rFonts w:eastAsia="仿宋" w:hint="eastAsia"/>
          <w:kern w:val="0"/>
          <w:sz w:val="28"/>
          <w:szCs w:val="28"/>
        </w:rPr>
        <w:t>工矿用地</w:t>
      </w:r>
      <w:r>
        <w:rPr>
          <w:rFonts w:eastAsia="仿宋"/>
          <w:kern w:val="0"/>
          <w:sz w:val="28"/>
          <w:szCs w:val="28"/>
        </w:rPr>
        <w:t>及</w:t>
      </w:r>
      <w:r>
        <w:rPr>
          <w:rFonts w:eastAsia="仿宋" w:hint="eastAsia"/>
          <w:kern w:val="0"/>
          <w:sz w:val="28"/>
          <w:szCs w:val="28"/>
        </w:rPr>
        <w:t>营利性公共管理与公共服务用地</w:t>
      </w:r>
      <w:r>
        <w:rPr>
          <w:rFonts w:eastAsia="仿宋"/>
          <w:kern w:val="0"/>
          <w:sz w:val="28"/>
          <w:szCs w:val="28"/>
        </w:rPr>
        <w:t>等以出让方式供给，即以出让方式供给的国有建设用地共有</w:t>
      </w:r>
      <w:r>
        <w:rPr>
          <w:rFonts w:eastAsia="仿宋" w:hint="eastAsia"/>
          <w:kern w:val="0"/>
          <w:sz w:val="28"/>
          <w:szCs w:val="28"/>
        </w:rPr>
        <w:t>438.04</w:t>
      </w:r>
      <w:r>
        <w:rPr>
          <w:rFonts w:eastAsia="仿宋"/>
          <w:kern w:val="0"/>
          <w:sz w:val="28"/>
          <w:szCs w:val="28"/>
        </w:rPr>
        <w:t>公顷，占总量的</w:t>
      </w:r>
      <w:r>
        <w:rPr>
          <w:rFonts w:eastAsia="仿宋" w:hint="eastAsia"/>
          <w:kern w:val="0"/>
          <w:sz w:val="28"/>
          <w:szCs w:val="28"/>
        </w:rPr>
        <w:t>71.36%</w:t>
      </w:r>
      <w:r>
        <w:rPr>
          <w:rFonts w:eastAsia="仿宋"/>
          <w:kern w:val="0"/>
          <w:sz w:val="28"/>
          <w:szCs w:val="28"/>
        </w:rPr>
        <w:t>。</w:t>
      </w:r>
      <w:r>
        <w:rPr>
          <w:rFonts w:eastAsia="仿宋" w:hint="eastAsia"/>
          <w:kern w:val="0"/>
          <w:sz w:val="28"/>
          <w:szCs w:val="28"/>
        </w:rPr>
        <w:t>符合划拨用地目录的</w:t>
      </w:r>
      <w:r>
        <w:rPr>
          <w:rFonts w:eastAsia="仿宋"/>
          <w:kern w:val="0"/>
          <w:sz w:val="28"/>
          <w:szCs w:val="28"/>
        </w:rPr>
        <w:t>用地以划拨方式供给，即以划拨方式供应的国有建设用地共有</w:t>
      </w:r>
      <w:r>
        <w:rPr>
          <w:rFonts w:eastAsia="仿宋" w:hint="eastAsia"/>
          <w:kern w:val="0"/>
          <w:sz w:val="28"/>
          <w:szCs w:val="28"/>
        </w:rPr>
        <w:t>175.77</w:t>
      </w:r>
      <w:r>
        <w:rPr>
          <w:rFonts w:eastAsia="仿宋"/>
          <w:kern w:val="0"/>
          <w:sz w:val="28"/>
          <w:szCs w:val="28"/>
        </w:rPr>
        <w:t>公顷，占总量的</w:t>
      </w:r>
      <w:r>
        <w:rPr>
          <w:rFonts w:eastAsia="仿宋" w:hint="eastAsia"/>
          <w:kern w:val="0"/>
          <w:sz w:val="28"/>
          <w:szCs w:val="28"/>
        </w:rPr>
        <w:t>28.64%</w:t>
      </w:r>
      <w:r>
        <w:rPr>
          <w:rFonts w:eastAsia="仿宋"/>
          <w:kern w:val="0"/>
          <w:sz w:val="28"/>
          <w:szCs w:val="28"/>
        </w:rPr>
        <w:t>。具体见下表：</w:t>
      </w:r>
    </w:p>
    <w:p w:rsidR="002340BB" w:rsidRDefault="00F5009F">
      <w:pPr>
        <w:snapToGrid w:val="0"/>
        <w:spacing w:line="360" w:lineRule="auto"/>
        <w:jc w:val="center"/>
        <w:rPr>
          <w:rFonts w:eastAsia="仿宋"/>
          <w:b/>
          <w:sz w:val="24"/>
        </w:rPr>
      </w:pPr>
      <w:r>
        <w:rPr>
          <w:rFonts w:eastAsia="仿宋"/>
          <w:b/>
          <w:sz w:val="24"/>
        </w:rPr>
        <w:t>表</w:t>
      </w:r>
      <w:r>
        <w:rPr>
          <w:rFonts w:eastAsia="仿宋" w:hint="eastAsia"/>
          <w:b/>
          <w:sz w:val="24"/>
        </w:rPr>
        <w:t>8</w:t>
      </w:r>
      <w:r>
        <w:rPr>
          <w:rFonts w:eastAsia="仿宋"/>
          <w:b/>
          <w:sz w:val="24"/>
        </w:rPr>
        <w:t xml:space="preserve"> </w:t>
      </w:r>
      <w:r>
        <w:rPr>
          <w:rFonts w:eastAsia="仿宋"/>
          <w:b/>
          <w:sz w:val="24"/>
        </w:rPr>
        <w:t>赤壁市</w:t>
      </w:r>
      <w:r>
        <w:rPr>
          <w:rFonts w:eastAsia="仿宋" w:hint="eastAsia"/>
          <w:b/>
          <w:sz w:val="24"/>
        </w:rPr>
        <w:t>202</w:t>
      </w:r>
      <w:r>
        <w:rPr>
          <w:rFonts w:eastAsia="仿宋" w:hint="eastAsia"/>
          <w:b/>
          <w:sz w:val="24"/>
        </w:rPr>
        <w:t>5</w:t>
      </w:r>
      <w:r>
        <w:rPr>
          <w:rFonts w:eastAsia="仿宋"/>
          <w:b/>
          <w:sz w:val="24"/>
        </w:rPr>
        <w:t>年度国有建设用地计划供应方式表</w:t>
      </w:r>
      <w:r>
        <w:rPr>
          <w:rFonts w:eastAsia="仿宋"/>
          <w:b/>
          <w:sz w:val="24"/>
        </w:rPr>
        <w:t xml:space="preserve">   </w:t>
      </w:r>
    </w:p>
    <w:p w:rsidR="002340BB" w:rsidRDefault="00F5009F" w:rsidP="00E25114">
      <w:pPr>
        <w:spacing w:afterLines="50"/>
        <w:jc w:val="right"/>
        <w:rPr>
          <w:rFonts w:eastAsia="仿宋"/>
          <w:sz w:val="24"/>
        </w:rPr>
      </w:pPr>
      <w:r>
        <w:rPr>
          <w:rFonts w:eastAsia="仿宋"/>
          <w:sz w:val="24"/>
        </w:rPr>
        <w:t>单位：公顷</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33"/>
        <w:gridCol w:w="5245"/>
        <w:gridCol w:w="793"/>
        <w:gridCol w:w="995"/>
        <w:gridCol w:w="956"/>
      </w:tblGrid>
      <w:tr w:rsidR="002340BB">
        <w:trPr>
          <w:trHeight w:val="397"/>
        </w:trPr>
        <w:tc>
          <w:tcPr>
            <w:tcW w:w="312" w:type="pct"/>
            <w:tcBorders>
              <w:top w:val="single" w:sz="4" w:space="0" w:color="auto"/>
              <w:left w:val="single" w:sz="4" w:space="0" w:color="auto"/>
              <w:bottom w:val="single" w:sz="6" w:space="0" w:color="auto"/>
            </w:tcBorders>
            <w:shd w:val="clear" w:color="auto" w:fill="BFBFBF"/>
            <w:vAlign w:val="center"/>
          </w:tcPr>
          <w:p w:rsidR="002340BB" w:rsidRDefault="00F5009F">
            <w:pPr>
              <w:jc w:val="center"/>
              <w:rPr>
                <w:rFonts w:eastAsia="仿宋"/>
                <w:b/>
                <w:bCs/>
                <w:kern w:val="0"/>
                <w:sz w:val="24"/>
              </w:rPr>
            </w:pPr>
            <w:r>
              <w:rPr>
                <w:rFonts w:eastAsia="仿宋"/>
                <w:b/>
                <w:bCs/>
                <w:kern w:val="0"/>
                <w:sz w:val="24"/>
              </w:rPr>
              <w:t>序号</w:t>
            </w:r>
          </w:p>
        </w:tc>
        <w:tc>
          <w:tcPr>
            <w:tcW w:w="3075" w:type="pct"/>
            <w:tcBorders>
              <w:top w:val="single" w:sz="4" w:space="0" w:color="auto"/>
              <w:bottom w:val="single" w:sz="6" w:space="0" w:color="auto"/>
            </w:tcBorders>
            <w:shd w:val="clear" w:color="auto" w:fill="BFBFBF"/>
            <w:vAlign w:val="center"/>
          </w:tcPr>
          <w:p w:rsidR="002340BB" w:rsidRDefault="00F5009F">
            <w:pPr>
              <w:widowControl/>
              <w:jc w:val="center"/>
              <w:rPr>
                <w:rFonts w:eastAsia="仿宋"/>
                <w:b/>
                <w:bCs/>
                <w:kern w:val="0"/>
                <w:sz w:val="24"/>
              </w:rPr>
            </w:pPr>
            <w:r>
              <w:rPr>
                <w:rFonts w:eastAsia="仿宋"/>
                <w:b/>
                <w:bCs/>
                <w:kern w:val="0"/>
                <w:sz w:val="24"/>
              </w:rPr>
              <w:t>用途</w:t>
            </w:r>
          </w:p>
        </w:tc>
        <w:tc>
          <w:tcPr>
            <w:tcW w:w="465" w:type="pct"/>
            <w:tcBorders>
              <w:top w:val="single" w:sz="4" w:space="0" w:color="auto"/>
              <w:bottom w:val="single" w:sz="6" w:space="0" w:color="auto"/>
            </w:tcBorders>
            <w:shd w:val="clear" w:color="auto" w:fill="BFBFBF"/>
            <w:vAlign w:val="center"/>
          </w:tcPr>
          <w:p w:rsidR="002340BB" w:rsidRDefault="00F5009F">
            <w:pPr>
              <w:widowControl/>
              <w:jc w:val="center"/>
              <w:rPr>
                <w:rFonts w:eastAsia="仿宋"/>
                <w:b/>
                <w:bCs/>
                <w:kern w:val="0"/>
                <w:sz w:val="24"/>
              </w:rPr>
            </w:pPr>
            <w:r>
              <w:rPr>
                <w:rFonts w:eastAsia="仿宋"/>
                <w:b/>
                <w:bCs/>
                <w:kern w:val="0"/>
                <w:sz w:val="24"/>
              </w:rPr>
              <w:t>供地方式</w:t>
            </w:r>
          </w:p>
        </w:tc>
        <w:tc>
          <w:tcPr>
            <w:tcW w:w="584" w:type="pct"/>
            <w:tcBorders>
              <w:top w:val="single" w:sz="4" w:space="0" w:color="auto"/>
              <w:bottom w:val="single" w:sz="6" w:space="0" w:color="auto"/>
              <w:right w:val="single" w:sz="4" w:space="0" w:color="auto"/>
            </w:tcBorders>
            <w:shd w:val="clear" w:color="auto" w:fill="BFBFBF"/>
            <w:vAlign w:val="center"/>
          </w:tcPr>
          <w:p w:rsidR="002340BB" w:rsidRDefault="00F5009F">
            <w:pPr>
              <w:widowControl/>
              <w:jc w:val="center"/>
              <w:rPr>
                <w:rFonts w:eastAsia="仿宋"/>
                <w:b/>
                <w:bCs/>
                <w:kern w:val="0"/>
                <w:sz w:val="24"/>
              </w:rPr>
            </w:pPr>
            <w:r>
              <w:rPr>
                <w:rFonts w:eastAsia="仿宋"/>
                <w:b/>
                <w:bCs/>
                <w:kern w:val="0"/>
                <w:sz w:val="24"/>
              </w:rPr>
              <w:t>总面积</w:t>
            </w:r>
          </w:p>
        </w:tc>
        <w:tc>
          <w:tcPr>
            <w:tcW w:w="561" w:type="pct"/>
            <w:tcBorders>
              <w:top w:val="single" w:sz="4" w:space="0" w:color="auto"/>
              <w:bottom w:val="single" w:sz="6" w:space="0" w:color="auto"/>
              <w:right w:val="single" w:sz="4" w:space="0" w:color="auto"/>
            </w:tcBorders>
            <w:shd w:val="clear" w:color="auto" w:fill="BFBFBF"/>
            <w:vAlign w:val="center"/>
          </w:tcPr>
          <w:p w:rsidR="002340BB" w:rsidRDefault="00F5009F">
            <w:pPr>
              <w:widowControl/>
              <w:jc w:val="center"/>
              <w:rPr>
                <w:rFonts w:eastAsia="仿宋"/>
                <w:b/>
                <w:bCs/>
                <w:kern w:val="0"/>
                <w:sz w:val="24"/>
              </w:rPr>
            </w:pPr>
            <w:r>
              <w:rPr>
                <w:rFonts w:eastAsia="仿宋"/>
                <w:b/>
                <w:bCs/>
                <w:kern w:val="0"/>
                <w:sz w:val="24"/>
              </w:rPr>
              <w:t>占比</w:t>
            </w:r>
          </w:p>
        </w:tc>
      </w:tr>
      <w:tr w:rsidR="002340BB">
        <w:trPr>
          <w:trHeight w:val="397"/>
        </w:trPr>
        <w:tc>
          <w:tcPr>
            <w:tcW w:w="312" w:type="pct"/>
            <w:tcBorders>
              <w:top w:val="single" w:sz="6" w:space="0" w:color="auto"/>
              <w:left w:val="single" w:sz="4" w:space="0" w:color="auto"/>
            </w:tcBorders>
            <w:vAlign w:val="center"/>
          </w:tcPr>
          <w:p w:rsidR="002340BB" w:rsidRDefault="00F5009F">
            <w:pPr>
              <w:widowControl/>
              <w:jc w:val="center"/>
              <w:rPr>
                <w:rFonts w:eastAsia="仿宋"/>
                <w:kern w:val="0"/>
                <w:sz w:val="24"/>
              </w:rPr>
            </w:pPr>
            <w:r>
              <w:rPr>
                <w:rFonts w:eastAsia="仿宋"/>
                <w:kern w:val="0"/>
                <w:sz w:val="24"/>
              </w:rPr>
              <w:t>1</w:t>
            </w:r>
          </w:p>
        </w:tc>
        <w:tc>
          <w:tcPr>
            <w:tcW w:w="3075" w:type="pct"/>
            <w:tcBorders>
              <w:top w:val="single" w:sz="6" w:space="0" w:color="auto"/>
            </w:tcBorders>
            <w:vAlign w:val="center"/>
          </w:tcPr>
          <w:p w:rsidR="002340BB" w:rsidRDefault="00F5009F">
            <w:pPr>
              <w:jc w:val="center"/>
              <w:rPr>
                <w:rFonts w:eastAsia="仿宋"/>
                <w:kern w:val="0"/>
                <w:sz w:val="24"/>
              </w:rPr>
            </w:pPr>
            <w:r>
              <w:rPr>
                <w:rFonts w:eastAsia="仿宋" w:hint="eastAsia"/>
                <w:kern w:val="0"/>
                <w:sz w:val="24"/>
              </w:rPr>
              <w:t>商业服务业用地</w:t>
            </w:r>
            <w:r>
              <w:rPr>
                <w:rFonts w:eastAsia="仿宋"/>
                <w:kern w:val="0"/>
                <w:sz w:val="24"/>
              </w:rPr>
              <w:t>、普通商品房用地、</w:t>
            </w:r>
            <w:r>
              <w:rPr>
                <w:rFonts w:eastAsia="仿宋" w:hint="eastAsia"/>
                <w:kern w:val="0"/>
                <w:sz w:val="24"/>
              </w:rPr>
              <w:t>工矿用地</w:t>
            </w:r>
            <w:r>
              <w:rPr>
                <w:rFonts w:eastAsia="仿宋"/>
                <w:kern w:val="0"/>
                <w:sz w:val="24"/>
              </w:rPr>
              <w:t>、营利性</w:t>
            </w:r>
            <w:r>
              <w:rPr>
                <w:rFonts w:eastAsia="仿宋" w:hint="eastAsia"/>
                <w:kern w:val="0"/>
                <w:sz w:val="24"/>
              </w:rPr>
              <w:t>公共管理与公共服务用地</w:t>
            </w:r>
          </w:p>
        </w:tc>
        <w:tc>
          <w:tcPr>
            <w:tcW w:w="465" w:type="pct"/>
            <w:tcBorders>
              <w:top w:val="single" w:sz="6" w:space="0" w:color="auto"/>
            </w:tcBorders>
            <w:vAlign w:val="center"/>
          </w:tcPr>
          <w:p w:rsidR="002340BB" w:rsidRDefault="00F5009F">
            <w:pPr>
              <w:jc w:val="center"/>
              <w:rPr>
                <w:rFonts w:eastAsia="仿宋"/>
                <w:kern w:val="0"/>
                <w:sz w:val="24"/>
              </w:rPr>
            </w:pPr>
            <w:r>
              <w:rPr>
                <w:rFonts w:eastAsia="仿宋"/>
                <w:kern w:val="0"/>
                <w:sz w:val="24"/>
              </w:rPr>
              <w:t>出让</w:t>
            </w:r>
          </w:p>
        </w:tc>
        <w:tc>
          <w:tcPr>
            <w:tcW w:w="584" w:type="pct"/>
            <w:tcBorders>
              <w:top w:val="single" w:sz="6" w:space="0" w:color="auto"/>
              <w:right w:val="single" w:sz="4" w:space="0" w:color="auto"/>
            </w:tcBorders>
            <w:shd w:val="clear" w:color="auto" w:fill="auto"/>
            <w:vAlign w:val="center"/>
          </w:tcPr>
          <w:p w:rsidR="002340BB" w:rsidRDefault="00F5009F">
            <w:pPr>
              <w:jc w:val="center"/>
              <w:rPr>
                <w:rFonts w:eastAsia="仿宋"/>
                <w:kern w:val="0"/>
                <w:sz w:val="24"/>
              </w:rPr>
            </w:pPr>
            <w:r>
              <w:rPr>
                <w:rFonts w:eastAsia="仿宋" w:hint="eastAsia"/>
                <w:kern w:val="0"/>
                <w:sz w:val="24"/>
              </w:rPr>
              <w:t xml:space="preserve">438.04 </w:t>
            </w:r>
          </w:p>
        </w:tc>
        <w:tc>
          <w:tcPr>
            <w:tcW w:w="561" w:type="pct"/>
            <w:tcBorders>
              <w:top w:val="single" w:sz="6" w:space="0" w:color="auto"/>
              <w:right w:val="single" w:sz="4" w:space="0" w:color="auto"/>
            </w:tcBorders>
            <w:shd w:val="clear" w:color="auto" w:fill="auto"/>
            <w:vAlign w:val="center"/>
          </w:tcPr>
          <w:p w:rsidR="002340BB" w:rsidRDefault="00F5009F">
            <w:pPr>
              <w:jc w:val="center"/>
              <w:rPr>
                <w:rFonts w:eastAsia="仿宋"/>
                <w:kern w:val="0"/>
                <w:sz w:val="24"/>
              </w:rPr>
            </w:pPr>
            <w:r>
              <w:rPr>
                <w:rFonts w:eastAsia="仿宋" w:hint="eastAsia"/>
                <w:kern w:val="0"/>
                <w:sz w:val="24"/>
              </w:rPr>
              <w:t>71.36%</w:t>
            </w:r>
          </w:p>
        </w:tc>
      </w:tr>
      <w:tr w:rsidR="002340BB">
        <w:trPr>
          <w:trHeight w:val="801"/>
        </w:trPr>
        <w:tc>
          <w:tcPr>
            <w:tcW w:w="312" w:type="pct"/>
            <w:tcBorders>
              <w:top w:val="single" w:sz="6" w:space="0" w:color="auto"/>
              <w:left w:val="single" w:sz="4" w:space="0" w:color="auto"/>
            </w:tcBorders>
            <w:vAlign w:val="center"/>
          </w:tcPr>
          <w:p w:rsidR="002340BB" w:rsidRDefault="00F5009F">
            <w:pPr>
              <w:widowControl/>
              <w:jc w:val="center"/>
              <w:rPr>
                <w:rFonts w:eastAsia="仿宋"/>
                <w:kern w:val="0"/>
                <w:sz w:val="24"/>
              </w:rPr>
            </w:pPr>
            <w:r>
              <w:rPr>
                <w:rFonts w:eastAsia="仿宋"/>
                <w:kern w:val="0"/>
                <w:sz w:val="24"/>
              </w:rPr>
              <w:t>2</w:t>
            </w:r>
          </w:p>
        </w:tc>
        <w:tc>
          <w:tcPr>
            <w:tcW w:w="3075" w:type="pct"/>
            <w:tcBorders>
              <w:top w:val="single" w:sz="6" w:space="0" w:color="auto"/>
            </w:tcBorders>
            <w:vAlign w:val="center"/>
          </w:tcPr>
          <w:p w:rsidR="002340BB" w:rsidRDefault="00F5009F">
            <w:pPr>
              <w:jc w:val="center"/>
              <w:rPr>
                <w:rFonts w:eastAsia="仿宋"/>
                <w:kern w:val="0"/>
                <w:sz w:val="24"/>
              </w:rPr>
            </w:pPr>
            <w:r>
              <w:rPr>
                <w:rFonts w:eastAsia="仿宋"/>
                <w:kern w:val="0"/>
                <w:sz w:val="24"/>
              </w:rPr>
              <w:t>保障性住房用地、公益性</w:t>
            </w:r>
            <w:r>
              <w:rPr>
                <w:rFonts w:eastAsia="仿宋" w:hint="eastAsia"/>
                <w:kern w:val="0"/>
                <w:sz w:val="24"/>
              </w:rPr>
              <w:t>公共管理与公共服务用地</w:t>
            </w:r>
            <w:r>
              <w:rPr>
                <w:rFonts w:eastAsia="仿宋"/>
                <w:kern w:val="0"/>
                <w:sz w:val="24"/>
              </w:rPr>
              <w:t>、交通运输用地、</w:t>
            </w:r>
            <w:r>
              <w:rPr>
                <w:rFonts w:eastAsia="仿宋" w:hint="eastAsia"/>
                <w:kern w:val="0"/>
                <w:sz w:val="24"/>
              </w:rPr>
              <w:t>公用设施用地</w:t>
            </w:r>
            <w:r>
              <w:rPr>
                <w:rFonts w:eastAsia="仿宋"/>
                <w:kern w:val="0"/>
                <w:sz w:val="24"/>
              </w:rPr>
              <w:t>及特殊用地</w:t>
            </w:r>
          </w:p>
        </w:tc>
        <w:tc>
          <w:tcPr>
            <w:tcW w:w="465" w:type="pct"/>
            <w:tcBorders>
              <w:top w:val="single" w:sz="6" w:space="0" w:color="auto"/>
            </w:tcBorders>
            <w:vAlign w:val="center"/>
          </w:tcPr>
          <w:p w:rsidR="002340BB" w:rsidRDefault="00F5009F">
            <w:pPr>
              <w:jc w:val="center"/>
              <w:rPr>
                <w:rFonts w:eastAsia="仿宋"/>
                <w:kern w:val="0"/>
                <w:sz w:val="24"/>
              </w:rPr>
            </w:pPr>
            <w:r>
              <w:rPr>
                <w:rFonts w:eastAsia="仿宋"/>
                <w:kern w:val="0"/>
                <w:sz w:val="24"/>
              </w:rPr>
              <w:t>划拨</w:t>
            </w:r>
          </w:p>
        </w:tc>
        <w:tc>
          <w:tcPr>
            <w:tcW w:w="584" w:type="pct"/>
            <w:tcBorders>
              <w:top w:val="single" w:sz="6" w:space="0" w:color="auto"/>
              <w:right w:val="single" w:sz="4" w:space="0" w:color="auto"/>
            </w:tcBorders>
            <w:shd w:val="clear" w:color="auto" w:fill="auto"/>
            <w:vAlign w:val="center"/>
          </w:tcPr>
          <w:p w:rsidR="002340BB" w:rsidRDefault="00F5009F">
            <w:pPr>
              <w:jc w:val="center"/>
              <w:rPr>
                <w:rFonts w:eastAsia="仿宋"/>
                <w:kern w:val="0"/>
                <w:sz w:val="24"/>
              </w:rPr>
            </w:pPr>
            <w:r>
              <w:rPr>
                <w:rFonts w:eastAsia="仿宋" w:hint="eastAsia"/>
                <w:kern w:val="0"/>
                <w:sz w:val="24"/>
              </w:rPr>
              <w:t xml:space="preserve">175.77 </w:t>
            </w:r>
          </w:p>
        </w:tc>
        <w:tc>
          <w:tcPr>
            <w:tcW w:w="561" w:type="pct"/>
            <w:tcBorders>
              <w:top w:val="single" w:sz="6" w:space="0" w:color="auto"/>
              <w:right w:val="single" w:sz="4" w:space="0" w:color="auto"/>
            </w:tcBorders>
            <w:shd w:val="clear" w:color="auto" w:fill="auto"/>
            <w:vAlign w:val="center"/>
          </w:tcPr>
          <w:p w:rsidR="002340BB" w:rsidRDefault="00F5009F">
            <w:pPr>
              <w:jc w:val="center"/>
              <w:rPr>
                <w:rFonts w:eastAsia="仿宋"/>
                <w:kern w:val="0"/>
                <w:sz w:val="24"/>
              </w:rPr>
            </w:pPr>
            <w:r>
              <w:rPr>
                <w:rFonts w:eastAsia="仿宋" w:hint="eastAsia"/>
                <w:kern w:val="0"/>
                <w:sz w:val="24"/>
              </w:rPr>
              <w:t>28.64%</w:t>
            </w:r>
          </w:p>
        </w:tc>
      </w:tr>
      <w:tr w:rsidR="002340BB">
        <w:trPr>
          <w:trHeight w:val="397"/>
        </w:trPr>
        <w:tc>
          <w:tcPr>
            <w:tcW w:w="312" w:type="pct"/>
            <w:tcBorders>
              <w:left w:val="single" w:sz="4" w:space="0" w:color="auto"/>
              <w:bottom w:val="single" w:sz="4" w:space="0" w:color="auto"/>
            </w:tcBorders>
            <w:vAlign w:val="center"/>
          </w:tcPr>
          <w:p w:rsidR="002340BB" w:rsidRDefault="00F5009F">
            <w:pPr>
              <w:jc w:val="center"/>
              <w:rPr>
                <w:rFonts w:eastAsia="仿宋"/>
                <w:kern w:val="0"/>
                <w:sz w:val="24"/>
              </w:rPr>
            </w:pPr>
            <w:r>
              <w:rPr>
                <w:rFonts w:eastAsia="仿宋"/>
                <w:kern w:val="0"/>
                <w:sz w:val="24"/>
              </w:rPr>
              <w:t>合计</w:t>
            </w:r>
          </w:p>
        </w:tc>
        <w:tc>
          <w:tcPr>
            <w:tcW w:w="3075" w:type="pct"/>
            <w:tcBorders>
              <w:bottom w:val="single" w:sz="4" w:space="0" w:color="auto"/>
            </w:tcBorders>
            <w:vAlign w:val="center"/>
          </w:tcPr>
          <w:p w:rsidR="002340BB" w:rsidRDefault="00F5009F">
            <w:pPr>
              <w:jc w:val="center"/>
              <w:rPr>
                <w:rFonts w:eastAsia="仿宋"/>
                <w:kern w:val="0"/>
                <w:sz w:val="24"/>
              </w:rPr>
            </w:pPr>
            <w:r>
              <w:rPr>
                <w:rFonts w:eastAsia="仿宋"/>
                <w:kern w:val="0"/>
                <w:sz w:val="24"/>
              </w:rPr>
              <w:t>----</w:t>
            </w:r>
          </w:p>
        </w:tc>
        <w:tc>
          <w:tcPr>
            <w:tcW w:w="465" w:type="pct"/>
            <w:tcBorders>
              <w:bottom w:val="single" w:sz="4" w:space="0" w:color="auto"/>
            </w:tcBorders>
            <w:vAlign w:val="center"/>
          </w:tcPr>
          <w:p w:rsidR="002340BB" w:rsidRDefault="00F5009F">
            <w:pPr>
              <w:jc w:val="center"/>
              <w:rPr>
                <w:rFonts w:eastAsia="仿宋"/>
                <w:kern w:val="0"/>
                <w:sz w:val="24"/>
              </w:rPr>
            </w:pPr>
            <w:r>
              <w:rPr>
                <w:rFonts w:eastAsia="仿宋"/>
                <w:kern w:val="0"/>
                <w:sz w:val="24"/>
              </w:rPr>
              <w:t>----</w:t>
            </w:r>
          </w:p>
        </w:tc>
        <w:tc>
          <w:tcPr>
            <w:tcW w:w="584" w:type="pct"/>
            <w:tcBorders>
              <w:bottom w:val="single" w:sz="4" w:space="0" w:color="auto"/>
              <w:right w:val="single" w:sz="4" w:space="0" w:color="auto"/>
            </w:tcBorders>
            <w:vAlign w:val="center"/>
          </w:tcPr>
          <w:p w:rsidR="002340BB" w:rsidRDefault="00F5009F">
            <w:pPr>
              <w:jc w:val="center"/>
              <w:rPr>
                <w:rFonts w:eastAsia="仿宋"/>
                <w:kern w:val="0"/>
                <w:sz w:val="24"/>
              </w:rPr>
            </w:pPr>
            <w:r>
              <w:rPr>
                <w:rFonts w:eastAsia="仿宋" w:hint="eastAsia"/>
                <w:kern w:val="0"/>
                <w:sz w:val="24"/>
              </w:rPr>
              <w:t>613.81</w:t>
            </w:r>
          </w:p>
        </w:tc>
        <w:tc>
          <w:tcPr>
            <w:tcW w:w="561" w:type="pct"/>
            <w:tcBorders>
              <w:bottom w:val="single" w:sz="4" w:space="0" w:color="auto"/>
              <w:right w:val="single" w:sz="4" w:space="0" w:color="auto"/>
            </w:tcBorders>
            <w:vAlign w:val="center"/>
          </w:tcPr>
          <w:p w:rsidR="002340BB" w:rsidRDefault="00F5009F">
            <w:pPr>
              <w:jc w:val="center"/>
              <w:rPr>
                <w:rFonts w:eastAsia="仿宋"/>
                <w:kern w:val="0"/>
                <w:sz w:val="24"/>
              </w:rPr>
            </w:pPr>
            <w:r>
              <w:rPr>
                <w:rFonts w:eastAsia="仿宋"/>
                <w:kern w:val="0"/>
                <w:sz w:val="24"/>
              </w:rPr>
              <w:t>100%</w:t>
            </w:r>
          </w:p>
        </w:tc>
      </w:tr>
    </w:tbl>
    <w:p w:rsidR="002340BB" w:rsidRDefault="00F5009F">
      <w:pPr>
        <w:pStyle w:val="22TimesNewRoman465465"/>
        <w:snapToGrid w:val="0"/>
        <w:ind w:firstLineChars="200" w:firstLine="643"/>
        <w:rPr>
          <w:rFonts w:eastAsia="仿宋" w:cs="Times New Roman"/>
          <w:sz w:val="32"/>
          <w:szCs w:val="32"/>
        </w:rPr>
      </w:pPr>
      <w:bookmarkStart w:id="99" w:name="_Toc11236"/>
      <w:bookmarkStart w:id="100" w:name="_Toc5138"/>
      <w:bookmarkStart w:id="101" w:name="_Toc30132"/>
      <w:r>
        <w:rPr>
          <w:rFonts w:eastAsia="仿宋" w:cs="Times New Roman" w:hint="eastAsia"/>
          <w:sz w:val="32"/>
          <w:szCs w:val="32"/>
        </w:rPr>
        <w:t>七、</w:t>
      </w:r>
      <w:r>
        <w:rPr>
          <w:rFonts w:eastAsia="仿宋" w:cs="Times New Roman" w:hint="eastAsia"/>
          <w:sz w:val="32"/>
          <w:szCs w:val="32"/>
        </w:rPr>
        <w:t>居住用地</w:t>
      </w:r>
      <w:r>
        <w:rPr>
          <w:rFonts w:eastAsia="仿宋" w:cs="Times New Roman" w:hint="eastAsia"/>
          <w:sz w:val="32"/>
          <w:szCs w:val="32"/>
        </w:rPr>
        <w:t>（</w:t>
      </w:r>
      <w:proofErr w:type="gramStart"/>
      <w:r>
        <w:rPr>
          <w:rFonts w:eastAsia="仿宋" w:cs="Times New Roman" w:hint="eastAsia"/>
          <w:sz w:val="32"/>
          <w:szCs w:val="32"/>
        </w:rPr>
        <w:t>含保障</w:t>
      </w:r>
      <w:proofErr w:type="gramEnd"/>
      <w:r>
        <w:rPr>
          <w:rFonts w:eastAsia="仿宋" w:cs="Times New Roman" w:hint="eastAsia"/>
          <w:sz w:val="32"/>
          <w:szCs w:val="32"/>
        </w:rPr>
        <w:t>性住房）计划指标</w:t>
      </w:r>
      <w:bookmarkStart w:id="102" w:name="_Toc351989409"/>
      <w:bookmarkStart w:id="103" w:name="_Toc293912561"/>
      <w:bookmarkStart w:id="104" w:name="_Toc351557154"/>
      <w:bookmarkStart w:id="105" w:name="_Toc287449863"/>
      <w:bookmarkEnd w:id="93"/>
      <w:bookmarkEnd w:id="94"/>
      <w:bookmarkEnd w:id="95"/>
      <w:bookmarkEnd w:id="99"/>
      <w:bookmarkEnd w:id="100"/>
      <w:bookmarkEnd w:id="101"/>
    </w:p>
    <w:bookmarkEnd w:id="102"/>
    <w:bookmarkEnd w:id="103"/>
    <w:bookmarkEnd w:id="104"/>
    <w:p w:rsidR="002340BB" w:rsidRDefault="00F5009F">
      <w:pPr>
        <w:snapToGrid w:val="0"/>
        <w:spacing w:line="360" w:lineRule="auto"/>
        <w:ind w:firstLineChars="200" w:firstLine="560"/>
        <w:rPr>
          <w:rFonts w:eastAsia="仿宋"/>
          <w:kern w:val="0"/>
          <w:sz w:val="28"/>
          <w:szCs w:val="28"/>
        </w:rPr>
      </w:pPr>
      <w:r>
        <w:rPr>
          <w:rFonts w:eastAsia="仿宋" w:hint="eastAsia"/>
          <w:kern w:val="0"/>
          <w:sz w:val="28"/>
          <w:szCs w:val="28"/>
        </w:rPr>
        <w:t>赤壁市</w:t>
      </w:r>
      <w:r>
        <w:rPr>
          <w:rFonts w:eastAsia="仿宋" w:hint="eastAsia"/>
          <w:kern w:val="0"/>
          <w:sz w:val="28"/>
          <w:szCs w:val="28"/>
        </w:rPr>
        <w:t>2025</w:t>
      </w:r>
      <w:r>
        <w:rPr>
          <w:rFonts w:eastAsia="仿宋" w:hint="eastAsia"/>
          <w:kern w:val="0"/>
          <w:sz w:val="28"/>
          <w:szCs w:val="28"/>
        </w:rPr>
        <w:t>年度</w:t>
      </w:r>
      <w:r>
        <w:rPr>
          <w:rFonts w:eastAsia="仿宋" w:hint="eastAsia"/>
          <w:kern w:val="0"/>
          <w:sz w:val="28"/>
          <w:szCs w:val="28"/>
        </w:rPr>
        <w:t>居住用地</w:t>
      </w:r>
      <w:r>
        <w:rPr>
          <w:rFonts w:eastAsia="仿宋" w:hint="eastAsia"/>
          <w:kern w:val="0"/>
          <w:sz w:val="28"/>
          <w:szCs w:val="28"/>
        </w:rPr>
        <w:t>总量为</w:t>
      </w:r>
      <w:r>
        <w:rPr>
          <w:rFonts w:eastAsia="仿宋" w:hint="eastAsia"/>
          <w:kern w:val="0"/>
          <w:sz w:val="28"/>
          <w:szCs w:val="28"/>
        </w:rPr>
        <w:t>84.88</w:t>
      </w:r>
      <w:r>
        <w:rPr>
          <w:rFonts w:eastAsia="仿宋" w:hint="eastAsia"/>
          <w:kern w:val="0"/>
          <w:sz w:val="28"/>
          <w:szCs w:val="28"/>
        </w:rPr>
        <w:t>公顷</w:t>
      </w:r>
      <w:bookmarkEnd w:id="105"/>
      <w:r>
        <w:rPr>
          <w:rFonts w:eastAsia="仿宋" w:hint="eastAsia"/>
          <w:kern w:val="0"/>
          <w:sz w:val="28"/>
          <w:szCs w:val="28"/>
        </w:rPr>
        <w:t>。</w:t>
      </w:r>
    </w:p>
    <w:p w:rsidR="002340BB" w:rsidRDefault="00F5009F">
      <w:pPr>
        <w:snapToGrid w:val="0"/>
        <w:spacing w:line="360" w:lineRule="auto"/>
        <w:ind w:firstLineChars="200" w:firstLine="560"/>
        <w:rPr>
          <w:rFonts w:eastAsia="仿宋"/>
          <w:kern w:val="0"/>
          <w:sz w:val="28"/>
          <w:szCs w:val="28"/>
        </w:rPr>
      </w:pPr>
      <w:r>
        <w:rPr>
          <w:rFonts w:eastAsia="仿宋" w:hint="eastAsia"/>
          <w:kern w:val="0"/>
          <w:sz w:val="28"/>
          <w:szCs w:val="28"/>
        </w:rPr>
        <w:t>计划指标具体分解如下：商品住房用地</w:t>
      </w:r>
      <w:r>
        <w:rPr>
          <w:rFonts w:eastAsia="仿宋" w:hint="eastAsia"/>
          <w:kern w:val="0"/>
          <w:sz w:val="28"/>
          <w:szCs w:val="28"/>
        </w:rPr>
        <w:t>81.51</w:t>
      </w:r>
      <w:r>
        <w:rPr>
          <w:rFonts w:eastAsia="仿宋" w:hint="eastAsia"/>
          <w:kern w:val="0"/>
          <w:sz w:val="28"/>
          <w:szCs w:val="28"/>
        </w:rPr>
        <w:t>公顷（其中：中小套型商品住房</w:t>
      </w:r>
      <w:r>
        <w:rPr>
          <w:rFonts w:eastAsia="仿宋" w:hint="eastAsia"/>
          <w:kern w:val="0"/>
          <w:sz w:val="28"/>
          <w:szCs w:val="28"/>
        </w:rPr>
        <w:t>0</w:t>
      </w:r>
      <w:r>
        <w:rPr>
          <w:rFonts w:eastAsia="仿宋" w:hint="eastAsia"/>
          <w:kern w:val="0"/>
          <w:sz w:val="28"/>
          <w:szCs w:val="28"/>
        </w:rPr>
        <w:t>公顷），保障性住房用地</w:t>
      </w:r>
      <w:r>
        <w:rPr>
          <w:rFonts w:eastAsia="仿宋" w:hint="eastAsia"/>
          <w:kern w:val="0"/>
          <w:sz w:val="28"/>
          <w:szCs w:val="28"/>
        </w:rPr>
        <w:t>3.37</w:t>
      </w:r>
      <w:r>
        <w:rPr>
          <w:rFonts w:eastAsia="仿宋" w:hint="eastAsia"/>
          <w:kern w:val="0"/>
          <w:sz w:val="28"/>
          <w:szCs w:val="28"/>
        </w:rPr>
        <w:t>公顷。</w:t>
      </w:r>
    </w:p>
    <w:p w:rsidR="002340BB" w:rsidRDefault="00F5009F">
      <w:pPr>
        <w:snapToGrid w:val="0"/>
        <w:spacing w:line="360" w:lineRule="auto"/>
        <w:ind w:firstLineChars="200" w:firstLine="560"/>
        <w:rPr>
          <w:rFonts w:eastAsia="仿宋"/>
          <w:kern w:val="0"/>
          <w:sz w:val="28"/>
          <w:szCs w:val="28"/>
        </w:rPr>
      </w:pPr>
      <w:r>
        <w:rPr>
          <w:rFonts w:eastAsia="仿宋" w:hint="eastAsia"/>
          <w:kern w:val="0"/>
          <w:sz w:val="28"/>
          <w:szCs w:val="28"/>
        </w:rPr>
        <w:t>保障性住房</w:t>
      </w:r>
      <w:r>
        <w:rPr>
          <w:rFonts w:eastAsia="仿宋" w:hint="eastAsia"/>
          <w:kern w:val="0"/>
          <w:sz w:val="28"/>
          <w:szCs w:val="28"/>
        </w:rPr>
        <w:t>和中小套型普通商品房用地共计</w:t>
      </w:r>
      <w:r>
        <w:rPr>
          <w:rFonts w:eastAsia="仿宋" w:hint="eastAsia"/>
          <w:kern w:val="0"/>
          <w:sz w:val="28"/>
          <w:szCs w:val="28"/>
        </w:rPr>
        <w:t>3.37</w:t>
      </w:r>
      <w:r>
        <w:rPr>
          <w:rFonts w:eastAsia="仿宋" w:hint="eastAsia"/>
          <w:kern w:val="0"/>
          <w:sz w:val="28"/>
          <w:szCs w:val="28"/>
        </w:rPr>
        <w:t>公顷，占</w:t>
      </w:r>
      <w:r>
        <w:rPr>
          <w:rFonts w:eastAsia="仿宋" w:hint="eastAsia"/>
          <w:kern w:val="0"/>
          <w:sz w:val="28"/>
          <w:szCs w:val="28"/>
        </w:rPr>
        <w:t>居住用地</w:t>
      </w:r>
      <w:r>
        <w:rPr>
          <w:rFonts w:eastAsia="仿宋" w:hint="eastAsia"/>
          <w:kern w:val="0"/>
          <w:sz w:val="28"/>
          <w:szCs w:val="28"/>
        </w:rPr>
        <w:t>总量的</w:t>
      </w:r>
      <w:r>
        <w:rPr>
          <w:rFonts w:eastAsia="仿宋" w:hint="eastAsia"/>
          <w:kern w:val="0"/>
          <w:sz w:val="28"/>
          <w:szCs w:val="28"/>
        </w:rPr>
        <w:t>3.97%</w:t>
      </w:r>
      <w:r>
        <w:rPr>
          <w:rFonts w:eastAsia="仿宋" w:hint="eastAsia"/>
          <w:kern w:val="0"/>
          <w:sz w:val="28"/>
          <w:szCs w:val="28"/>
        </w:rPr>
        <w:t>。</w:t>
      </w:r>
    </w:p>
    <w:p w:rsidR="002340BB" w:rsidRDefault="002340BB">
      <w:pPr>
        <w:sectPr w:rsidR="002340BB">
          <w:footerReference w:type="default" r:id="rId14"/>
          <w:pgSz w:w="11906" w:h="16838"/>
          <w:pgMar w:top="1440" w:right="1800" w:bottom="1440" w:left="1800" w:header="851" w:footer="992" w:gutter="0"/>
          <w:pgNumType w:start="1"/>
          <w:cols w:space="720"/>
          <w:docGrid w:type="lines" w:linePitch="312"/>
        </w:sectPr>
      </w:pPr>
    </w:p>
    <w:p w:rsidR="002340BB" w:rsidRDefault="00F5009F">
      <w:pPr>
        <w:pStyle w:val="22TimesNewRoman465465"/>
        <w:snapToGrid w:val="0"/>
        <w:ind w:firstLineChars="200" w:firstLine="643"/>
        <w:rPr>
          <w:rFonts w:eastAsia="仿宋" w:cs="Times New Roman"/>
          <w:sz w:val="32"/>
          <w:szCs w:val="32"/>
        </w:rPr>
      </w:pPr>
      <w:bookmarkStart w:id="106" w:name="_Toc2556"/>
      <w:bookmarkStart w:id="107" w:name="_Toc17557"/>
      <w:bookmarkStart w:id="108" w:name="_Toc17229"/>
      <w:bookmarkStart w:id="109" w:name="_Toc282068815"/>
      <w:bookmarkStart w:id="110" w:name="_Toc294106450"/>
      <w:r>
        <w:rPr>
          <w:rFonts w:eastAsia="仿宋" w:cs="Times New Roman" w:hint="eastAsia"/>
          <w:sz w:val="32"/>
          <w:szCs w:val="32"/>
        </w:rPr>
        <w:lastRenderedPageBreak/>
        <w:t>八</w:t>
      </w:r>
      <w:r>
        <w:rPr>
          <w:rFonts w:eastAsia="仿宋" w:cs="Times New Roman" w:hint="eastAsia"/>
          <w:sz w:val="32"/>
          <w:szCs w:val="32"/>
        </w:rPr>
        <w:t>、供应计划政策导向</w:t>
      </w:r>
      <w:bookmarkEnd w:id="106"/>
      <w:bookmarkEnd w:id="107"/>
      <w:bookmarkEnd w:id="108"/>
    </w:p>
    <w:p w:rsidR="002340BB" w:rsidRDefault="00F5009F">
      <w:pPr>
        <w:pStyle w:val="3GB2312363629"/>
        <w:snapToGrid w:val="0"/>
        <w:ind w:firstLineChars="200" w:firstLine="562"/>
        <w:outlineLvl w:val="1"/>
        <w:rPr>
          <w:rFonts w:eastAsia="仿宋" w:cs="Times New Roman"/>
          <w:bCs w:val="0"/>
          <w:kern w:val="0"/>
          <w:szCs w:val="28"/>
        </w:rPr>
      </w:pPr>
      <w:bookmarkStart w:id="111" w:name="_Toc17508"/>
      <w:bookmarkStart w:id="112" w:name="_Toc96353704"/>
      <w:bookmarkStart w:id="113" w:name="_Toc7148"/>
      <w:bookmarkStart w:id="114" w:name="_Toc15777"/>
      <w:r>
        <w:rPr>
          <w:rFonts w:eastAsia="仿宋" w:cs="Times New Roman"/>
          <w:bCs w:val="0"/>
          <w:kern w:val="0"/>
          <w:szCs w:val="28"/>
        </w:rPr>
        <w:t>（一）优化土地供应结构</w:t>
      </w:r>
      <w:bookmarkEnd w:id="111"/>
      <w:bookmarkEnd w:id="112"/>
      <w:bookmarkEnd w:id="113"/>
      <w:bookmarkEnd w:id="114"/>
    </w:p>
    <w:p w:rsidR="002340BB" w:rsidRDefault="00F5009F">
      <w:pPr>
        <w:snapToGrid w:val="0"/>
        <w:spacing w:line="360" w:lineRule="auto"/>
        <w:ind w:firstLineChars="200" w:firstLine="560"/>
        <w:outlineLvl w:val="2"/>
        <w:rPr>
          <w:rFonts w:eastAsia="仿宋"/>
          <w:kern w:val="0"/>
          <w:sz w:val="28"/>
          <w:szCs w:val="28"/>
        </w:rPr>
      </w:pPr>
      <w:bookmarkStart w:id="115" w:name="_Toc13695"/>
      <w:bookmarkStart w:id="116" w:name="_Toc96353705"/>
      <w:r>
        <w:rPr>
          <w:rFonts w:eastAsia="仿宋"/>
          <w:kern w:val="0"/>
          <w:sz w:val="28"/>
          <w:szCs w:val="28"/>
        </w:rPr>
        <w:t>1</w:t>
      </w:r>
      <w:r>
        <w:rPr>
          <w:rFonts w:eastAsia="仿宋"/>
          <w:kern w:val="0"/>
          <w:sz w:val="28"/>
          <w:szCs w:val="28"/>
        </w:rPr>
        <w:t>、基础设施用地</w:t>
      </w:r>
      <w:bookmarkEnd w:id="115"/>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lastRenderedPageBreak/>
        <w:t>优先赤壁市经济开发区及周边地区主要道路设施和重点基础设施项目建设用地的供应。</w:t>
      </w:r>
    </w:p>
    <w:p w:rsidR="002340BB" w:rsidRDefault="00F5009F">
      <w:pPr>
        <w:snapToGrid w:val="0"/>
        <w:spacing w:line="360" w:lineRule="auto"/>
        <w:ind w:firstLineChars="200" w:firstLine="560"/>
        <w:outlineLvl w:val="2"/>
        <w:rPr>
          <w:rFonts w:eastAsia="仿宋"/>
          <w:kern w:val="0"/>
          <w:sz w:val="28"/>
          <w:szCs w:val="28"/>
        </w:rPr>
      </w:pPr>
      <w:bookmarkStart w:id="117" w:name="_Toc30513"/>
      <w:r>
        <w:rPr>
          <w:rFonts w:eastAsia="仿宋"/>
          <w:kern w:val="0"/>
          <w:sz w:val="28"/>
          <w:szCs w:val="28"/>
        </w:rPr>
        <w:t>2</w:t>
      </w:r>
      <w:r>
        <w:rPr>
          <w:rFonts w:eastAsia="仿宋"/>
          <w:kern w:val="0"/>
          <w:sz w:val="28"/>
          <w:szCs w:val="28"/>
        </w:rPr>
        <w:t>、产业发展用地</w:t>
      </w:r>
      <w:bookmarkEnd w:id="117"/>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实现赤壁工业经济转型升级提质增效目标，优先保障高端装备制造、电子信息、生物制药、新能源、新材料等重点产业项目用地需求。</w:t>
      </w:r>
    </w:p>
    <w:p w:rsidR="002340BB" w:rsidRDefault="00F5009F">
      <w:pPr>
        <w:snapToGrid w:val="0"/>
        <w:spacing w:line="360" w:lineRule="auto"/>
        <w:ind w:firstLineChars="200" w:firstLine="560"/>
        <w:rPr>
          <w:rFonts w:eastAsia="仿宋"/>
          <w:kern w:val="0"/>
          <w:sz w:val="28"/>
          <w:szCs w:val="28"/>
        </w:rPr>
      </w:pPr>
      <w:r>
        <w:rPr>
          <w:rFonts w:eastAsia="仿宋" w:hint="eastAsia"/>
          <w:kern w:val="0"/>
          <w:sz w:val="28"/>
          <w:szCs w:val="28"/>
        </w:rPr>
        <w:t>公共管理与公共服务用地</w:t>
      </w:r>
      <w:r>
        <w:rPr>
          <w:rFonts w:eastAsia="仿宋"/>
          <w:kern w:val="0"/>
          <w:sz w:val="28"/>
          <w:szCs w:val="28"/>
        </w:rPr>
        <w:t>。</w:t>
      </w:r>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优先支持赤壁市</w:t>
      </w:r>
      <w:r>
        <w:rPr>
          <w:rFonts w:eastAsia="仿宋" w:hint="eastAsia"/>
          <w:kern w:val="0"/>
          <w:sz w:val="28"/>
          <w:szCs w:val="28"/>
        </w:rPr>
        <w:t>202</w:t>
      </w:r>
      <w:r>
        <w:rPr>
          <w:rFonts w:eastAsia="仿宋" w:hint="eastAsia"/>
          <w:kern w:val="0"/>
          <w:sz w:val="28"/>
          <w:szCs w:val="28"/>
        </w:rPr>
        <w:t>5</w:t>
      </w:r>
      <w:r>
        <w:rPr>
          <w:rFonts w:eastAsia="仿宋"/>
          <w:kern w:val="0"/>
          <w:sz w:val="28"/>
          <w:szCs w:val="28"/>
        </w:rPr>
        <w:t>年科技、教育、卫生文化设施项目用地的供应。</w:t>
      </w:r>
    </w:p>
    <w:p w:rsidR="002340BB" w:rsidRDefault="00F5009F">
      <w:pPr>
        <w:snapToGrid w:val="0"/>
        <w:spacing w:line="360" w:lineRule="auto"/>
        <w:ind w:firstLineChars="200" w:firstLine="560"/>
        <w:outlineLvl w:val="2"/>
        <w:rPr>
          <w:rFonts w:eastAsia="仿宋"/>
          <w:kern w:val="0"/>
          <w:sz w:val="28"/>
          <w:szCs w:val="28"/>
        </w:rPr>
      </w:pPr>
      <w:bookmarkStart w:id="118" w:name="_Toc20782"/>
      <w:r>
        <w:rPr>
          <w:rFonts w:eastAsia="仿宋"/>
          <w:kern w:val="0"/>
          <w:sz w:val="28"/>
          <w:szCs w:val="28"/>
        </w:rPr>
        <w:t>4</w:t>
      </w:r>
      <w:r>
        <w:rPr>
          <w:rFonts w:eastAsia="仿宋"/>
          <w:kern w:val="0"/>
          <w:sz w:val="28"/>
          <w:szCs w:val="28"/>
        </w:rPr>
        <w:t>、</w:t>
      </w:r>
      <w:bookmarkEnd w:id="118"/>
      <w:r>
        <w:rPr>
          <w:rFonts w:eastAsia="仿宋" w:hint="eastAsia"/>
          <w:kern w:val="0"/>
          <w:sz w:val="28"/>
          <w:szCs w:val="28"/>
        </w:rPr>
        <w:t>居住用地</w:t>
      </w:r>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优化</w:t>
      </w:r>
      <w:r>
        <w:rPr>
          <w:rFonts w:eastAsia="仿宋" w:hint="eastAsia"/>
          <w:kern w:val="0"/>
          <w:sz w:val="28"/>
          <w:szCs w:val="28"/>
        </w:rPr>
        <w:t>居住用地</w:t>
      </w:r>
      <w:r>
        <w:rPr>
          <w:rFonts w:eastAsia="仿宋"/>
          <w:kern w:val="0"/>
          <w:sz w:val="28"/>
          <w:szCs w:val="28"/>
        </w:rPr>
        <w:t>供应规模和结构，对保障性安居工程等民生项目用地需求</w:t>
      </w:r>
      <w:r>
        <w:rPr>
          <w:rFonts w:eastAsia="仿宋"/>
          <w:kern w:val="0"/>
          <w:sz w:val="28"/>
          <w:szCs w:val="28"/>
        </w:rPr>
        <w:t>“</w:t>
      </w:r>
      <w:r>
        <w:rPr>
          <w:rFonts w:eastAsia="仿宋"/>
          <w:kern w:val="0"/>
          <w:sz w:val="28"/>
          <w:szCs w:val="28"/>
        </w:rPr>
        <w:t>应保尽保</w:t>
      </w:r>
      <w:r>
        <w:rPr>
          <w:rFonts w:eastAsia="仿宋"/>
          <w:kern w:val="0"/>
          <w:sz w:val="28"/>
          <w:szCs w:val="28"/>
        </w:rPr>
        <w:t>”</w:t>
      </w:r>
      <w:r>
        <w:rPr>
          <w:rFonts w:eastAsia="仿宋"/>
          <w:kern w:val="0"/>
          <w:sz w:val="28"/>
          <w:szCs w:val="28"/>
        </w:rPr>
        <w:t>。</w:t>
      </w:r>
    </w:p>
    <w:p w:rsidR="002340BB" w:rsidRDefault="00F5009F">
      <w:pPr>
        <w:snapToGrid w:val="0"/>
        <w:spacing w:line="360" w:lineRule="auto"/>
        <w:ind w:firstLineChars="200" w:firstLine="560"/>
        <w:outlineLvl w:val="2"/>
        <w:rPr>
          <w:rFonts w:eastAsia="仿宋"/>
          <w:kern w:val="0"/>
          <w:sz w:val="28"/>
          <w:szCs w:val="28"/>
        </w:rPr>
      </w:pPr>
      <w:bookmarkStart w:id="119" w:name="_Toc21808"/>
      <w:r>
        <w:rPr>
          <w:rFonts w:eastAsia="仿宋"/>
          <w:kern w:val="0"/>
          <w:sz w:val="28"/>
          <w:szCs w:val="28"/>
        </w:rPr>
        <w:t>5</w:t>
      </w:r>
      <w:r>
        <w:rPr>
          <w:rFonts w:eastAsia="仿宋"/>
          <w:kern w:val="0"/>
          <w:sz w:val="28"/>
          <w:szCs w:val="28"/>
        </w:rPr>
        <w:t>、</w:t>
      </w:r>
      <w:bookmarkEnd w:id="119"/>
      <w:r>
        <w:rPr>
          <w:rFonts w:eastAsia="仿宋" w:hint="eastAsia"/>
          <w:kern w:val="0"/>
          <w:sz w:val="28"/>
          <w:szCs w:val="28"/>
        </w:rPr>
        <w:t>商业服务业用地</w:t>
      </w:r>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优先支持发展现代服务业所需的建设用地供应，保持</w:t>
      </w:r>
      <w:r>
        <w:rPr>
          <w:rFonts w:eastAsia="仿宋" w:hint="eastAsia"/>
          <w:kern w:val="0"/>
          <w:sz w:val="28"/>
          <w:szCs w:val="28"/>
        </w:rPr>
        <w:t>商业服务业用地</w:t>
      </w:r>
      <w:r>
        <w:rPr>
          <w:rFonts w:eastAsia="仿宋"/>
          <w:kern w:val="0"/>
          <w:sz w:val="28"/>
          <w:szCs w:val="28"/>
        </w:rPr>
        <w:t>的适应规模。</w:t>
      </w:r>
    </w:p>
    <w:p w:rsidR="002340BB" w:rsidRDefault="00F5009F">
      <w:pPr>
        <w:pStyle w:val="3GB2312363629"/>
        <w:snapToGrid w:val="0"/>
        <w:ind w:firstLineChars="200" w:firstLine="562"/>
        <w:outlineLvl w:val="1"/>
        <w:rPr>
          <w:rFonts w:eastAsia="仿宋" w:cs="Times New Roman"/>
          <w:bCs w:val="0"/>
          <w:kern w:val="0"/>
          <w:szCs w:val="28"/>
        </w:rPr>
      </w:pPr>
      <w:bookmarkStart w:id="120" w:name="_Toc8763"/>
      <w:bookmarkStart w:id="121" w:name="_Toc4424"/>
      <w:bookmarkStart w:id="122" w:name="_Toc1451"/>
      <w:r>
        <w:rPr>
          <w:rFonts w:eastAsia="仿宋" w:cs="Times New Roman"/>
          <w:bCs w:val="0"/>
          <w:kern w:val="0"/>
          <w:szCs w:val="28"/>
        </w:rPr>
        <w:t>（二）优化空间布局</w:t>
      </w:r>
      <w:bookmarkEnd w:id="116"/>
      <w:bookmarkEnd w:id="120"/>
      <w:bookmarkEnd w:id="121"/>
      <w:bookmarkEnd w:id="122"/>
    </w:p>
    <w:p w:rsidR="002340BB" w:rsidRDefault="00F5009F">
      <w:pPr>
        <w:snapToGrid w:val="0"/>
        <w:spacing w:line="360" w:lineRule="auto"/>
        <w:ind w:firstLineChars="200" w:firstLine="560"/>
        <w:outlineLvl w:val="2"/>
        <w:rPr>
          <w:rFonts w:eastAsia="仿宋"/>
          <w:kern w:val="0"/>
          <w:sz w:val="28"/>
          <w:szCs w:val="28"/>
        </w:rPr>
      </w:pPr>
      <w:bookmarkStart w:id="123" w:name="_Toc10083"/>
      <w:bookmarkStart w:id="124" w:name="_Toc96353706"/>
      <w:r>
        <w:rPr>
          <w:rFonts w:eastAsia="仿宋"/>
          <w:kern w:val="0"/>
          <w:sz w:val="28"/>
          <w:szCs w:val="28"/>
        </w:rPr>
        <w:t>1</w:t>
      </w:r>
      <w:r>
        <w:rPr>
          <w:rFonts w:eastAsia="仿宋"/>
          <w:kern w:val="0"/>
          <w:sz w:val="28"/>
          <w:szCs w:val="28"/>
        </w:rPr>
        <w:t>、强化土地利用总体规划管控</w:t>
      </w:r>
      <w:bookmarkEnd w:id="123"/>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充分发挥土地利用总体规划的龙头作用，城乡建设、产业发展等规划要与土地利用总体规划相衔接。</w:t>
      </w:r>
    </w:p>
    <w:p w:rsidR="002340BB" w:rsidRDefault="00F5009F">
      <w:pPr>
        <w:snapToGrid w:val="0"/>
        <w:spacing w:line="360" w:lineRule="auto"/>
        <w:ind w:firstLineChars="200" w:firstLine="560"/>
        <w:outlineLvl w:val="2"/>
        <w:rPr>
          <w:rFonts w:eastAsia="仿宋"/>
          <w:kern w:val="0"/>
          <w:sz w:val="28"/>
          <w:szCs w:val="28"/>
        </w:rPr>
      </w:pPr>
      <w:bookmarkStart w:id="125" w:name="_Toc11953"/>
      <w:r>
        <w:rPr>
          <w:rFonts w:eastAsia="仿宋"/>
          <w:kern w:val="0"/>
          <w:sz w:val="28"/>
          <w:szCs w:val="28"/>
        </w:rPr>
        <w:t>2</w:t>
      </w:r>
      <w:r>
        <w:rPr>
          <w:rFonts w:eastAsia="仿宋"/>
          <w:kern w:val="0"/>
          <w:sz w:val="28"/>
          <w:szCs w:val="28"/>
        </w:rPr>
        <w:t>、保障重点项目建设</w:t>
      </w:r>
      <w:bookmarkEnd w:id="125"/>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按照</w:t>
      </w:r>
      <w:r>
        <w:rPr>
          <w:rFonts w:eastAsia="仿宋"/>
          <w:kern w:val="0"/>
          <w:sz w:val="28"/>
          <w:szCs w:val="28"/>
        </w:rPr>
        <w:t>“</w:t>
      </w:r>
      <w:r>
        <w:rPr>
          <w:rFonts w:eastAsia="仿宋"/>
          <w:kern w:val="0"/>
          <w:sz w:val="28"/>
          <w:szCs w:val="28"/>
        </w:rPr>
        <w:t>好而优，优又快，快则先</w:t>
      </w:r>
      <w:r>
        <w:rPr>
          <w:rFonts w:eastAsia="仿宋"/>
          <w:kern w:val="0"/>
          <w:sz w:val="28"/>
          <w:szCs w:val="28"/>
        </w:rPr>
        <w:t>”</w:t>
      </w:r>
      <w:r>
        <w:rPr>
          <w:rFonts w:eastAsia="仿宋"/>
          <w:kern w:val="0"/>
          <w:sz w:val="28"/>
          <w:szCs w:val="28"/>
        </w:rPr>
        <w:t>的原则，保障重点产业和保障性安居工程等民生项目用地需求，禁止向列入《禁止用地项目目录》和产能过剩项目供地。</w:t>
      </w:r>
    </w:p>
    <w:p w:rsidR="002340BB" w:rsidRDefault="00F5009F">
      <w:pPr>
        <w:snapToGrid w:val="0"/>
        <w:spacing w:line="360" w:lineRule="auto"/>
        <w:ind w:firstLineChars="200" w:firstLine="560"/>
        <w:outlineLvl w:val="2"/>
        <w:rPr>
          <w:rFonts w:eastAsia="仿宋"/>
          <w:kern w:val="0"/>
          <w:sz w:val="28"/>
          <w:szCs w:val="28"/>
        </w:rPr>
      </w:pPr>
      <w:bookmarkStart w:id="126" w:name="_Toc407"/>
      <w:r>
        <w:rPr>
          <w:rFonts w:eastAsia="仿宋"/>
          <w:kern w:val="0"/>
          <w:sz w:val="28"/>
          <w:szCs w:val="28"/>
        </w:rPr>
        <w:t>3</w:t>
      </w:r>
      <w:r>
        <w:rPr>
          <w:rFonts w:eastAsia="仿宋"/>
          <w:kern w:val="0"/>
          <w:sz w:val="28"/>
          <w:szCs w:val="28"/>
        </w:rPr>
        <w:t>、优化用地空间</w:t>
      </w:r>
      <w:bookmarkEnd w:id="126"/>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积极盘活存量建设用地，大力开展农村土地综合整治，鼓励开展工矿废弃地复垦利用，不断挖掘存量建设用地潜力。</w:t>
      </w:r>
    </w:p>
    <w:p w:rsidR="002340BB" w:rsidRDefault="00F5009F">
      <w:pPr>
        <w:pStyle w:val="3GB2312363629"/>
        <w:snapToGrid w:val="0"/>
        <w:ind w:firstLineChars="200" w:firstLine="562"/>
        <w:outlineLvl w:val="1"/>
        <w:rPr>
          <w:rFonts w:eastAsia="仿宋" w:cs="Times New Roman"/>
          <w:bCs w:val="0"/>
          <w:kern w:val="0"/>
          <w:szCs w:val="28"/>
        </w:rPr>
      </w:pPr>
      <w:bookmarkStart w:id="127" w:name="_Toc25231"/>
      <w:bookmarkStart w:id="128" w:name="_Toc7484"/>
      <w:bookmarkStart w:id="129" w:name="_Toc999"/>
      <w:r>
        <w:rPr>
          <w:rFonts w:eastAsia="仿宋" w:cs="Times New Roman"/>
          <w:bCs w:val="0"/>
          <w:kern w:val="0"/>
          <w:szCs w:val="28"/>
        </w:rPr>
        <w:lastRenderedPageBreak/>
        <w:t>（三）促进土地集约利用</w:t>
      </w:r>
      <w:bookmarkEnd w:id="124"/>
      <w:bookmarkEnd w:id="127"/>
      <w:bookmarkEnd w:id="128"/>
      <w:bookmarkEnd w:id="129"/>
    </w:p>
    <w:p w:rsidR="002340BB" w:rsidRDefault="00F5009F">
      <w:pPr>
        <w:snapToGrid w:val="0"/>
        <w:spacing w:line="360" w:lineRule="auto"/>
        <w:ind w:firstLineChars="200" w:firstLine="560"/>
        <w:outlineLvl w:val="2"/>
        <w:rPr>
          <w:rFonts w:eastAsia="仿宋"/>
          <w:kern w:val="0"/>
          <w:sz w:val="28"/>
          <w:szCs w:val="28"/>
        </w:rPr>
      </w:pPr>
      <w:bookmarkStart w:id="130" w:name="_Toc11163"/>
      <w:bookmarkStart w:id="131" w:name="_Toc96353707"/>
      <w:r>
        <w:rPr>
          <w:rFonts w:eastAsia="仿宋"/>
          <w:kern w:val="0"/>
          <w:sz w:val="28"/>
          <w:szCs w:val="28"/>
        </w:rPr>
        <w:t>1</w:t>
      </w:r>
      <w:r>
        <w:rPr>
          <w:rFonts w:eastAsia="仿宋"/>
          <w:kern w:val="0"/>
          <w:sz w:val="28"/>
          <w:szCs w:val="28"/>
        </w:rPr>
        <w:t>、科学合理布局工业项目</w:t>
      </w:r>
      <w:bookmarkEnd w:id="130"/>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从严控制零星工业用地，鼓励工业项目进园区集聚发展，对</w:t>
      </w:r>
      <w:r>
        <w:rPr>
          <w:rFonts w:eastAsia="仿宋"/>
          <w:kern w:val="0"/>
          <w:sz w:val="28"/>
          <w:szCs w:val="28"/>
        </w:rPr>
        <w:t>“</w:t>
      </w:r>
      <w:r>
        <w:rPr>
          <w:rFonts w:eastAsia="仿宋"/>
          <w:kern w:val="0"/>
          <w:sz w:val="28"/>
          <w:szCs w:val="28"/>
        </w:rPr>
        <w:t>退二进三</w:t>
      </w:r>
      <w:r>
        <w:rPr>
          <w:rFonts w:eastAsia="仿宋"/>
          <w:kern w:val="0"/>
          <w:sz w:val="28"/>
          <w:szCs w:val="28"/>
        </w:rPr>
        <w:t>”“</w:t>
      </w:r>
      <w:r>
        <w:rPr>
          <w:rFonts w:eastAsia="仿宋"/>
          <w:kern w:val="0"/>
          <w:sz w:val="28"/>
          <w:szCs w:val="28"/>
        </w:rPr>
        <w:t>退城入园</w:t>
      </w:r>
      <w:r>
        <w:rPr>
          <w:rFonts w:eastAsia="仿宋"/>
          <w:kern w:val="0"/>
          <w:sz w:val="28"/>
          <w:szCs w:val="28"/>
        </w:rPr>
        <w:t>”“</w:t>
      </w:r>
      <w:r>
        <w:rPr>
          <w:rFonts w:eastAsia="仿宋"/>
          <w:kern w:val="0"/>
          <w:sz w:val="28"/>
          <w:szCs w:val="28"/>
        </w:rPr>
        <w:t>转型升级</w:t>
      </w:r>
      <w:r>
        <w:rPr>
          <w:rFonts w:eastAsia="仿宋"/>
          <w:kern w:val="0"/>
          <w:sz w:val="28"/>
          <w:szCs w:val="28"/>
        </w:rPr>
        <w:t>”</w:t>
      </w:r>
      <w:r>
        <w:rPr>
          <w:rFonts w:eastAsia="仿宋"/>
          <w:kern w:val="0"/>
          <w:sz w:val="28"/>
          <w:szCs w:val="28"/>
        </w:rPr>
        <w:t>的</w:t>
      </w:r>
      <w:r>
        <w:rPr>
          <w:rFonts w:eastAsia="仿宋"/>
          <w:kern w:val="0"/>
          <w:sz w:val="28"/>
          <w:szCs w:val="28"/>
        </w:rPr>
        <w:t>企业，优先在工业园区内安排建设用地。</w:t>
      </w:r>
    </w:p>
    <w:p w:rsidR="002340BB" w:rsidRDefault="00F5009F">
      <w:pPr>
        <w:snapToGrid w:val="0"/>
        <w:spacing w:line="360" w:lineRule="auto"/>
        <w:ind w:firstLineChars="200" w:firstLine="560"/>
        <w:outlineLvl w:val="2"/>
        <w:rPr>
          <w:rFonts w:eastAsia="仿宋"/>
          <w:kern w:val="0"/>
          <w:sz w:val="28"/>
          <w:szCs w:val="28"/>
        </w:rPr>
      </w:pPr>
      <w:bookmarkStart w:id="132" w:name="_Toc2438"/>
      <w:r>
        <w:rPr>
          <w:rFonts w:eastAsia="仿宋"/>
          <w:kern w:val="0"/>
          <w:sz w:val="28"/>
          <w:szCs w:val="28"/>
        </w:rPr>
        <w:t>2</w:t>
      </w:r>
      <w:r>
        <w:rPr>
          <w:rFonts w:eastAsia="仿宋"/>
          <w:kern w:val="0"/>
          <w:sz w:val="28"/>
          <w:szCs w:val="28"/>
        </w:rPr>
        <w:t>、明确工业项目准入门槛</w:t>
      </w:r>
      <w:bookmarkEnd w:id="132"/>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在不低于工业项目准入门槛的标准前提下，结合赤壁市实际制定具体的投入产出强度标准。</w:t>
      </w:r>
    </w:p>
    <w:p w:rsidR="002340BB" w:rsidRDefault="00F5009F">
      <w:pPr>
        <w:snapToGrid w:val="0"/>
        <w:spacing w:line="360" w:lineRule="auto"/>
        <w:ind w:firstLineChars="200" w:firstLine="560"/>
        <w:outlineLvl w:val="2"/>
        <w:rPr>
          <w:rFonts w:eastAsia="仿宋"/>
          <w:kern w:val="0"/>
          <w:sz w:val="28"/>
          <w:szCs w:val="28"/>
        </w:rPr>
      </w:pPr>
      <w:bookmarkStart w:id="133" w:name="_Toc3556"/>
      <w:r>
        <w:rPr>
          <w:rFonts w:eastAsia="仿宋"/>
          <w:kern w:val="0"/>
          <w:sz w:val="28"/>
          <w:szCs w:val="28"/>
        </w:rPr>
        <w:t>3</w:t>
      </w:r>
      <w:r>
        <w:rPr>
          <w:rFonts w:eastAsia="仿宋"/>
          <w:kern w:val="0"/>
          <w:sz w:val="28"/>
          <w:szCs w:val="28"/>
        </w:rPr>
        <w:t>、激励开发区节约集约用地</w:t>
      </w:r>
      <w:bookmarkEnd w:id="133"/>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对符合节约集约用地要求的开发区，优先升级、扩区和区位调整，优先安排新增建设用地计划指标。</w:t>
      </w:r>
    </w:p>
    <w:p w:rsidR="002340BB" w:rsidRDefault="00F5009F">
      <w:pPr>
        <w:pStyle w:val="3GB2312363629"/>
        <w:snapToGrid w:val="0"/>
        <w:ind w:firstLineChars="200" w:firstLine="562"/>
        <w:outlineLvl w:val="1"/>
        <w:rPr>
          <w:rFonts w:eastAsia="仿宋" w:cs="Times New Roman"/>
          <w:bCs w:val="0"/>
          <w:kern w:val="0"/>
          <w:szCs w:val="28"/>
        </w:rPr>
      </w:pPr>
      <w:bookmarkStart w:id="134" w:name="_Toc17412"/>
      <w:bookmarkStart w:id="135" w:name="_Toc23677"/>
      <w:bookmarkStart w:id="136" w:name="_Toc23217"/>
      <w:bookmarkStart w:id="137" w:name="_Toc3802"/>
      <w:bookmarkEnd w:id="131"/>
      <w:r>
        <w:rPr>
          <w:rFonts w:eastAsia="仿宋" w:cs="Times New Roman"/>
          <w:bCs w:val="0"/>
          <w:kern w:val="0"/>
          <w:szCs w:val="28"/>
        </w:rPr>
        <w:t>（四）促进土地生态化利用</w:t>
      </w:r>
      <w:bookmarkEnd w:id="134"/>
      <w:bookmarkEnd w:id="135"/>
      <w:bookmarkEnd w:id="136"/>
      <w:bookmarkEnd w:id="137"/>
    </w:p>
    <w:p w:rsidR="002340BB" w:rsidRDefault="00F5009F">
      <w:pPr>
        <w:snapToGrid w:val="0"/>
        <w:spacing w:line="360" w:lineRule="auto"/>
        <w:ind w:firstLineChars="200" w:firstLine="560"/>
        <w:outlineLvl w:val="2"/>
        <w:rPr>
          <w:rFonts w:eastAsia="仿宋"/>
          <w:kern w:val="0"/>
          <w:sz w:val="28"/>
          <w:szCs w:val="28"/>
        </w:rPr>
      </w:pPr>
      <w:bookmarkStart w:id="138" w:name="_Toc26739"/>
      <w:r>
        <w:rPr>
          <w:rFonts w:eastAsia="仿宋"/>
          <w:kern w:val="0"/>
          <w:sz w:val="28"/>
          <w:szCs w:val="28"/>
        </w:rPr>
        <w:t>1</w:t>
      </w:r>
      <w:r>
        <w:rPr>
          <w:rFonts w:eastAsia="仿宋"/>
          <w:kern w:val="0"/>
          <w:sz w:val="28"/>
          <w:szCs w:val="28"/>
        </w:rPr>
        <w:t>、以生态经济为核心兴办特色产业</w:t>
      </w:r>
      <w:bookmarkEnd w:id="138"/>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把经济发展建立在生态可承受的基础上，在保证自然再生产的前提下扩大经济的再生产，形成集约、高效、持续、健康的社会</w:t>
      </w:r>
      <w:r>
        <w:rPr>
          <w:rFonts w:eastAsia="仿宋"/>
          <w:kern w:val="0"/>
          <w:sz w:val="28"/>
          <w:szCs w:val="28"/>
        </w:rPr>
        <w:t>—</w:t>
      </w:r>
      <w:r>
        <w:rPr>
          <w:rFonts w:eastAsia="仿宋"/>
          <w:kern w:val="0"/>
          <w:sz w:val="28"/>
          <w:szCs w:val="28"/>
        </w:rPr>
        <w:t>经济</w:t>
      </w:r>
      <w:r>
        <w:rPr>
          <w:rFonts w:eastAsia="仿宋"/>
          <w:kern w:val="0"/>
          <w:sz w:val="28"/>
          <w:szCs w:val="28"/>
        </w:rPr>
        <w:t>—</w:t>
      </w:r>
      <w:r>
        <w:rPr>
          <w:rFonts w:eastAsia="仿宋"/>
          <w:kern w:val="0"/>
          <w:sz w:val="28"/>
          <w:szCs w:val="28"/>
        </w:rPr>
        <w:t>自然生态系统，大力培育符合区域实际的物流、金融、商贸、会展、旅游、文化教育等绿色、无污染的特色产业。</w:t>
      </w:r>
    </w:p>
    <w:p w:rsidR="002340BB" w:rsidRDefault="00F5009F">
      <w:pPr>
        <w:snapToGrid w:val="0"/>
        <w:spacing w:line="360" w:lineRule="auto"/>
        <w:ind w:firstLineChars="200" w:firstLine="560"/>
        <w:outlineLvl w:val="2"/>
        <w:rPr>
          <w:rFonts w:eastAsia="仿宋"/>
          <w:kern w:val="0"/>
          <w:sz w:val="28"/>
          <w:szCs w:val="28"/>
        </w:rPr>
      </w:pPr>
      <w:bookmarkStart w:id="139" w:name="_Toc29227"/>
      <w:r>
        <w:rPr>
          <w:rFonts w:eastAsia="仿宋"/>
          <w:kern w:val="0"/>
          <w:sz w:val="28"/>
          <w:szCs w:val="28"/>
        </w:rPr>
        <w:t>2</w:t>
      </w:r>
      <w:r>
        <w:rPr>
          <w:rFonts w:eastAsia="仿宋"/>
          <w:kern w:val="0"/>
          <w:sz w:val="28"/>
          <w:szCs w:val="28"/>
        </w:rPr>
        <w:t>、以生态化理念创新开发模式</w:t>
      </w:r>
      <w:bookmarkEnd w:id="139"/>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在严格遵守国家土地管理</w:t>
      </w:r>
      <w:r>
        <w:rPr>
          <w:rFonts w:eastAsia="仿宋" w:hint="eastAsia"/>
          <w:kern w:val="0"/>
          <w:sz w:val="28"/>
          <w:szCs w:val="28"/>
        </w:rPr>
        <w:t>法律法规</w:t>
      </w:r>
      <w:r>
        <w:rPr>
          <w:rFonts w:eastAsia="仿宋"/>
          <w:kern w:val="0"/>
          <w:sz w:val="28"/>
          <w:szCs w:val="28"/>
        </w:rPr>
        <w:t>的前提下，打破传统开发思路和流程，变城镇化、工业化与农田保护之间的固有矛盾为协作共赢，实现土地的二元性质、多种用途共存，人与自然、多种产业、</w:t>
      </w:r>
      <w:proofErr w:type="gramStart"/>
      <w:r>
        <w:rPr>
          <w:rFonts w:eastAsia="仿宋"/>
          <w:kern w:val="0"/>
          <w:sz w:val="28"/>
          <w:szCs w:val="28"/>
        </w:rPr>
        <w:t>多种城市</w:t>
      </w:r>
      <w:proofErr w:type="gramEnd"/>
      <w:r>
        <w:rPr>
          <w:rFonts w:eastAsia="仿宋"/>
          <w:kern w:val="0"/>
          <w:sz w:val="28"/>
          <w:szCs w:val="28"/>
        </w:rPr>
        <w:t>功能的和谐共生。</w:t>
      </w:r>
    </w:p>
    <w:p w:rsidR="002340BB" w:rsidRDefault="00F5009F">
      <w:pPr>
        <w:pStyle w:val="3GB2312363629"/>
        <w:snapToGrid w:val="0"/>
        <w:ind w:firstLineChars="200" w:firstLine="562"/>
        <w:outlineLvl w:val="1"/>
        <w:rPr>
          <w:rFonts w:eastAsia="仿宋" w:cs="Times New Roman"/>
          <w:bCs w:val="0"/>
          <w:kern w:val="0"/>
          <w:szCs w:val="28"/>
        </w:rPr>
      </w:pPr>
      <w:bookmarkStart w:id="140" w:name="_Toc96353708"/>
      <w:bookmarkStart w:id="141" w:name="_Toc19987"/>
      <w:bookmarkStart w:id="142" w:name="_Toc9381"/>
      <w:bookmarkStart w:id="143" w:name="_Toc19885"/>
      <w:r>
        <w:rPr>
          <w:rFonts w:eastAsia="仿宋" w:cs="Times New Roman"/>
          <w:bCs w:val="0"/>
          <w:kern w:val="0"/>
          <w:szCs w:val="28"/>
        </w:rPr>
        <w:t>（五）发挥市场配置资源决定作用</w:t>
      </w:r>
      <w:bookmarkEnd w:id="140"/>
      <w:bookmarkEnd w:id="141"/>
      <w:bookmarkEnd w:id="142"/>
      <w:bookmarkEnd w:id="143"/>
    </w:p>
    <w:p w:rsidR="002340BB" w:rsidRDefault="00F5009F">
      <w:pPr>
        <w:snapToGrid w:val="0"/>
        <w:spacing w:line="360" w:lineRule="auto"/>
        <w:ind w:firstLineChars="200" w:firstLine="560"/>
        <w:outlineLvl w:val="2"/>
        <w:rPr>
          <w:rFonts w:eastAsia="仿宋"/>
          <w:kern w:val="0"/>
          <w:sz w:val="28"/>
          <w:szCs w:val="28"/>
        </w:rPr>
      </w:pPr>
      <w:bookmarkStart w:id="144" w:name="_Toc23698"/>
      <w:r>
        <w:rPr>
          <w:rFonts w:eastAsia="仿宋"/>
          <w:kern w:val="0"/>
          <w:sz w:val="28"/>
          <w:szCs w:val="28"/>
        </w:rPr>
        <w:t>1</w:t>
      </w:r>
      <w:r>
        <w:rPr>
          <w:rFonts w:eastAsia="仿宋"/>
          <w:kern w:val="0"/>
          <w:sz w:val="28"/>
          <w:szCs w:val="28"/>
        </w:rPr>
        <w:t>、推进土地资源市场化配置</w:t>
      </w:r>
      <w:bookmarkEnd w:id="144"/>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深化土</w:t>
      </w:r>
      <w:r>
        <w:rPr>
          <w:rFonts w:eastAsia="仿宋"/>
          <w:kern w:val="0"/>
          <w:sz w:val="28"/>
          <w:szCs w:val="28"/>
        </w:rPr>
        <w:t>地有偿使用制度改革，缩小划拨用地范围，积极探索经营</w:t>
      </w:r>
      <w:r>
        <w:rPr>
          <w:rFonts w:eastAsia="仿宋"/>
          <w:kern w:val="0"/>
          <w:sz w:val="28"/>
          <w:szCs w:val="28"/>
        </w:rPr>
        <w:lastRenderedPageBreak/>
        <w:t>性基础设施、公共管理与公共服务等用地有偿使用。根据产业周期弹性确定工业用地出让年限，鼓励采取租赁、先租后让、短期出让等方式取得工业用地使用权。</w:t>
      </w:r>
    </w:p>
    <w:p w:rsidR="002340BB" w:rsidRDefault="00F5009F">
      <w:pPr>
        <w:snapToGrid w:val="0"/>
        <w:spacing w:line="360" w:lineRule="auto"/>
        <w:ind w:firstLineChars="200" w:firstLine="560"/>
        <w:outlineLvl w:val="2"/>
        <w:rPr>
          <w:rFonts w:eastAsia="仿宋"/>
          <w:kern w:val="0"/>
          <w:sz w:val="28"/>
          <w:szCs w:val="28"/>
        </w:rPr>
      </w:pPr>
      <w:bookmarkStart w:id="145" w:name="_Toc26960"/>
      <w:r>
        <w:rPr>
          <w:rFonts w:eastAsia="仿宋"/>
          <w:kern w:val="0"/>
          <w:sz w:val="28"/>
          <w:szCs w:val="28"/>
        </w:rPr>
        <w:t>2</w:t>
      </w:r>
      <w:r>
        <w:rPr>
          <w:rFonts w:eastAsia="仿宋"/>
          <w:kern w:val="0"/>
          <w:sz w:val="28"/>
          <w:szCs w:val="28"/>
        </w:rPr>
        <w:t>、推进创新和完善土地管理制度</w:t>
      </w:r>
      <w:bookmarkEnd w:id="145"/>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逐步缩小征地范围，进一步规范和优化征地程序，建立征地补偿动态调节机制。加强耕地保护，对建设占用耕地的，按照</w:t>
      </w:r>
      <w:r>
        <w:rPr>
          <w:rFonts w:eastAsia="仿宋"/>
          <w:kern w:val="0"/>
          <w:sz w:val="28"/>
          <w:szCs w:val="28"/>
        </w:rPr>
        <w:t>“</w:t>
      </w:r>
      <w:r>
        <w:rPr>
          <w:rFonts w:eastAsia="仿宋"/>
          <w:kern w:val="0"/>
          <w:sz w:val="28"/>
          <w:szCs w:val="28"/>
        </w:rPr>
        <w:t>以补定占、先补后占、占优补优</w:t>
      </w:r>
      <w:r>
        <w:rPr>
          <w:rFonts w:eastAsia="仿宋"/>
          <w:kern w:val="0"/>
          <w:sz w:val="28"/>
          <w:szCs w:val="28"/>
        </w:rPr>
        <w:t>”</w:t>
      </w:r>
      <w:r>
        <w:rPr>
          <w:rFonts w:eastAsia="仿宋"/>
          <w:kern w:val="0"/>
          <w:sz w:val="28"/>
          <w:szCs w:val="28"/>
        </w:rPr>
        <w:t>的规定落实耕地占补平衡。</w:t>
      </w:r>
    </w:p>
    <w:p w:rsidR="002340BB" w:rsidRDefault="00F5009F">
      <w:pPr>
        <w:pStyle w:val="22TimesNewRoman465465"/>
        <w:snapToGrid w:val="0"/>
        <w:ind w:firstLineChars="200" w:firstLine="643"/>
        <w:outlineLvl w:val="0"/>
        <w:rPr>
          <w:rFonts w:eastAsia="仿宋" w:cs="Times New Roman"/>
          <w:sz w:val="32"/>
          <w:szCs w:val="32"/>
        </w:rPr>
      </w:pPr>
      <w:bookmarkStart w:id="146" w:name="_Toc16799"/>
      <w:bookmarkStart w:id="147" w:name="_Toc13894"/>
      <w:bookmarkStart w:id="148" w:name="_Toc32192"/>
      <w:r>
        <w:rPr>
          <w:rFonts w:eastAsia="仿宋" w:cs="Times New Roman" w:hint="eastAsia"/>
          <w:sz w:val="32"/>
          <w:szCs w:val="32"/>
        </w:rPr>
        <w:t>九</w:t>
      </w:r>
      <w:r>
        <w:rPr>
          <w:rFonts w:eastAsia="仿宋" w:cs="Times New Roman"/>
          <w:sz w:val="32"/>
          <w:szCs w:val="32"/>
        </w:rPr>
        <w:t>、供应计划的保障实施</w:t>
      </w:r>
      <w:bookmarkEnd w:id="146"/>
      <w:bookmarkEnd w:id="147"/>
      <w:bookmarkEnd w:id="148"/>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结合赤壁市近几年通过土地供应计划等宏观调控手段参与区域经济发展建设所取得的经验和成效，就确保</w:t>
      </w:r>
      <w:r>
        <w:rPr>
          <w:rFonts w:eastAsia="仿宋" w:hint="eastAsia"/>
          <w:kern w:val="0"/>
          <w:sz w:val="28"/>
          <w:szCs w:val="28"/>
        </w:rPr>
        <w:t>202</w:t>
      </w:r>
      <w:r>
        <w:rPr>
          <w:rFonts w:eastAsia="仿宋" w:hint="eastAsia"/>
          <w:kern w:val="0"/>
          <w:sz w:val="28"/>
          <w:szCs w:val="28"/>
        </w:rPr>
        <w:t>5</w:t>
      </w:r>
      <w:r>
        <w:rPr>
          <w:rFonts w:eastAsia="仿宋"/>
          <w:kern w:val="0"/>
          <w:sz w:val="28"/>
          <w:szCs w:val="28"/>
        </w:rPr>
        <w:t>年土地供应计划的实施提出以下保障措施。</w:t>
      </w:r>
    </w:p>
    <w:p w:rsidR="002340BB" w:rsidRDefault="00F5009F">
      <w:pPr>
        <w:pStyle w:val="3GB2312363629"/>
        <w:snapToGrid w:val="0"/>
        <w:ind w:firstLineChars="200" w:firstLine="562"/>
        <w:outlineLvl w:val="1"/>
        <w:rPr>
          <w:rFonts w:eastAsia="仿宋" w:cs="Times New Roman"/>
          <w:bCs w:val="0"/>
          <w:kern w:val="0"/>
          <w:szCs w:val="28"/>
        </w:rPr>
      </w:pPr>
      <w:bookmarkStart w:id="149" w:name="_Toc7077"/>
      <w:bookmarkStart w:id="150" w:name="_Toc24913"/>
      <w:bookmarkStart w:id="151" w:name="_Toc19222"/>
      <w:bookmarkStart w:id="152" w:name="_Toc24392"/>
      <w:bookmarkEnd w:id="109"/>
      <w:r>
        <w:rPr>
          <w:rFonts w:eastAsia="仿宋" w:cs="Times New Roman"/>
          <w:bCs w:val="0"/>
          <w:kern w:val="0"/>
          <w:szCs w:val="28"/>
        </w:rPr>
        <w:t>（一）建立土地供应计划实施的组织机制</w:t>
      </w:r>
      <w:bookmarkEnd w:id="149"/>
      <w:bookmarkEnd w:id="150"/>
      <w:bookmarkEnd w:id="151"/>
      <w:bookmarkEnd w:id="152"/>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在土地利用管理体制上，把土地利用计划管理体系的完善建立在土地管理部门与计划部门协作之上，充分发挥计划部门掌握综合经济全面，信息灵的特点，建立土地利用计划与土地市场需要相结合的管理体系。实行土地信息管理，建立完善的市场信息网络。</w:t>
      </w:r>
    </w:p>
    <w:p w:rsidR="002340BB" w:rsidRDefault="00F5009F">
      <w:pPr>
        <w:pStyle w:val="3GB2312363629"/>
        <w:snapToGrid w:val="0"/>
        <w:ind w:firstLineChars="200" w:firstLine="562"/>
        <w:outlineLvl w:val="1"/>
        <w:rPr>
          <w:rFonts w:eastAsia="仿宋" w:cs="Times New Roman"/>
          <w:bCs w:val="0"/>
          <w:kern w:val="0"/>
          <w:szCs w:val="28"/>
        </w:rPr>
      </w:pPr>
      <w:bookmarkStart w:id="153" w:name="_Toc13829"/>
      <w:bookmarkStart w:id="154" w:name="_Toc23247"/>
      <w:bookmarkStart w:id="155" w:name="_Toc19738"/>
      <w:bookmarkStart w:id="156" w:name="_Toc20169"/>
      <w:r>
        <w:rPr>
          <w:rFonts w:eastAsia="仿宋" w:cs="Times New Roman"/>
          <w:bCs w:val="0"/>
          <w:kern w:val="0"/>
          <w:szCs w:val="28"/>
        </w:rPr>
        <w:t>（二）加强国有建设用地供给计划动态监管制度</w:t>
      </w:r>
      <w:bookmarkEnd w:id="153"/>
      <w:bookmarkEnd w:id="154"/>
      <w:bookmarkEnd w:id="155"/>
      <w:bookmarkEnd w:id="156"/>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各开发单位上报项目进度，重点掌握监管项目进展情况。组织召开项目监管例会，研究解决出现的问题。对项目进行现场巡查，及时解决项目运作中遇到的难点问题。建设指挥部办公室定期对重点项目进行督查督办。指挥部根据督查情况进行重点调度，确保重点项目各项保障措施及时落实到位。</w:t>
      </w:r>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建立用地公示制度，方便社会监督，信息管理制度为强化建设用地批后监管提供</w:t>
      </w:r>
      <w:r>
        <w:rPr>
          <w:rFonts w:eastAsia="仿宋" w:hint="eastAsia"/>
          <w:kern w:val="0"/>
          <w:sz w:val="28"/>
          <w:szCs w:val="28"/>
        </w:rPr>
        <w:t>翔实</w:t>
      </w:r>
      <w:r>
        <w:rPr>
          <w:rFonts w:eastAsia="仿宋"/>
          <w:kern w:val="0"/>
          <w:sz w:val="28"/>
          <w:szCs w:val="28"/>
        </w:rPr>
        <w:t>准确资料，跟踪检查制度提醒其依规依约使用土地并限期整改到位。</w:t>
      </w:r>
    </w:p>
    <w:p w:rsidR="002340BB" w:rsidRDefault="00F5009F">
      <w:pPr>
        <w:pStyle w:val="3GB2312363629"/>
        <w:snapToGrid w:val="0"/>
        <w:ind w:firstLineChars="200" w:firstLine="562"/>
        <w:outlineLvl w:val="1"/>
        <w:rPr>
          <w:rFonts w:eastAsia="仿宋" w:cs="Times New Roman"/>
          <w:bCs w:val="0"/>
          <w:kern w:val="0"/>
          <w:szCs w:val="28"/>
        </w:rPr>
      </w:pPr>
      <w:bookmarkStart w:id="157" w:name="_Toc24056"/>
      <w:bookmarkStart w:id="158" w:name="_Toc11231"/>
      <w:bookmarkStart w:id="159" w:name="_Toc14900"/>
      <w:bookmarkStart w:id="160" w:name="_Toc29591"/>
      <w:r>
        <w:rPr>
          <w:rFonts w:eastAsia="仿宋" w:cs="Times New Roman"/>
          <w:bCs w:val="0"/>
          <w:kern w:val="0"/>
          <w:szCs w:val="28"/>
        </w:rPr>
        <w:lastRenderedPageBreak/>
        <w:t>（三）推进土地收购储备制度建设</w:t>
      </w:r>
      <w:bookmarkEnd w:id="157"/>
      <w:bookmarkEnd w:id="158"/>
      <w:bookmarkEnd w:id="159"/>
      <w:bookmarkEnd w:id="160"/>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加强政府对赤壁市土地的调控能力，使土地</w:t>
      </w:r>
      <w:proofErr w:type="gramStart"/>
      <w:r>
        <w:rPr>
          <w:rFonts w:eastAsia="仿宋"/>
          <w:kern w:val="0"/>
          <w:sz w:val="28"/>
          <w:szCs w:val="28"/>
        </w:rPr>
        <w:t>储备库对市场</w:t>
      </w:r>
      <w:proofErr w:type="gramEnd"/>
      <w:r>
        <w:rPr>
          <w:rFonts w:eastAsia="仿宋"/>
          <w:kern w:val="0"/>
          <w:sz w:val="28"/>
          <w:szCs w:val="28"/>
        </w:rPr>
        <w:t>的供需发挥蓄水池的调节作用。由于</w:t>
      </w:r>
      <w:r>
        <w:rPr>
          <w:rFonts w:eastAsia="仿宋"/>
          <w:kern w:val="0"/>
          <w:sz w:val="28"/>
          <w:szCs w:val="28"/>
        </w:rPr>
        <w:t>在推行土地有偿使用制度之前，存量的国有土地以行政划拨的方式掌握在各大国有企业、国家机关等单位手中，使得隐形土地市场长期存在，对存量国有土地的供给无法实现有效的调节。因此，应大力推行土地收购储备制度，使政府真正掌握了土地，才能对供需产生实质的影响，土地供给计划才能有效执行。</w:t>
      </w:r>
    </w:p>
    <w:p w:rsidR="002340BB" w:rsidRDefault="00F5009F">
      <w:pPr>
        <w:pStyle w:val="3GB2312363629"/>
        <w:snapToGrid w:val="0"/>
        <w:ind w:firstLineChars="200" w:firstLine="562"/>
        <w:outlineLvl w:val="1"/>
        <w:rPr>
          <w:rFonts w:eastAsia="仿宋" w:cs="Times New Roman"/>
          <w:bCs w:val="0"/>
          <w:kern w:val="0"/>
          <w:szCs w:val="28"/>
        </w:rPr>
      </w:pPr>
      <w:bookmarkStart w:id="161" w:name="_Toc22891"/>
      <w:bookmarkStart w:id="162" w:name="_Toc13861"/>
      <w:bookmarkStart w:id="163" w:name="_Toc23399"/>
      <w:bookmarkStart w:id="164" w:name="_Toc23658"/>
      <w:r>
        <w:rPr>
          <w:rFonts w:eastAsia="仿宋" w:cs="Times New Roman"/>
          <w:bCs w:val="0"/>
          <w:kern w:val="0"/>
          <w:szCs w:val="28"/>
        </w:rPr>
        <w:t>（四）强化保障性住房用地供应与管理</w:t>
      </w:r>
      <w:bookmarkEnd w:id="161"/>
      <w:bookmarkEnd w:id="162"/>
      <w:bookmarkEnd w:id="163"/>
      <w:bookmarkEnd w:id="164"/>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近年来，为贯彻落实党中央、国务院有关</w:t>
      </w:r>
      <w:r>
        <w:rPr>
          <w:rFonts w:eastAsia="仿宋"/>
          <w:kern w:val="0"/>
          <w:sz w:val="28"/>
          <w:szCs w:val="28"/>
        </w:rPr>
        <w:t>“</w:t>
      </w:r>
      <w:r>
        <w:rPr>
          <w:rFonts w:eastAsia="仿宋"/>
          <w:kern w:val="0"/>
          <w:sz w:val="28"/>
          <w:szCs w:val="28"/>
        </w:rPr>
        <w:t>保稳定、促发展、惠民生</w:t>
      </w:r>
      <w:r>
        <w:rPr>
          <w:rFonts w:eastAsia="仿宋"/>
          <w:kern w:val="0"/>
          <w:sz w:val="28"/>
          <w:szCs w:val="28"/>
        </w:rPr>
        <w:t>”</w:t>
      </w:r>
      <w:r>
        <w:rPr>
          <w:rFonts w:eastAsia="仿宋"/>
          <w:kern w:val="0"/>
          <w:sz w:val="28"/>
          <w:szCs w:val="28"/>
        </w:rPr>
        <w:t>的重大决策，加大对保障性住房建设的政策支持力度，切实保障用地，国土资源部先后出台了一系列保障住房的政策性文件，明确了保障性住房建设用地政策，</w:t>
      </w:r>
      <w:r>
        <w:rPr>
          <w:rFonts w:eastAsia="仿宋"/>
          <w:kern w:val="0"/>
          <w:sz w:val="28"/>
          <w:szCs w:val="28"/>
        </w:rPr>
        <w:t>规范了保障性住房用地供应与管理的具体措施，特别强调对纳入计划的保障性住房用地要</w:t>
      </w:r>
      <w:r>
        <w:rPr>
          <w:rFonts w:eastAsia="仿宋"/>
          <w:kern w:val="0"/>
          <w:sz w:val="28"/>
          <w:szCs w:val="28"/>
        </w:rPr>
        <w:t>“</w:t>
      </w:r>
      <w:r>
        <w:rPr>
          <w:rFonts w:eastAsia="仿宋"/>
          <w:kern w:val="0"/>
          <w:sz w:val="28"/>
          <w:szCs w:val="28"/>
        </w:rPr>
        <w:t>应保尽保</w:t>
      </w:r>
      <w:r>
        <w:rPr>
          <w:rFonts w:eastAsia="仿宋"/>
          <w:kern w:val="0"/>
          <w:sz w:val="28"/>
          <w:szCs w:val="28"/>
        </w:rPr>
        <w:t>”</w:t>
      </w:r>
      <w:r>
        <w:rPr>
          <w:rFonts w:eastAsia="仿宋"/>
          <w:kern w:val="0"/>
          <w:sz w:val="28"/>
          <w:szCs w:val="28"/>
        </w:rPr>
        <w:t>。赤壁市自然资源和规划局应制订相应的政策措施，保证保障性住房用地计划指标能够充分落实，有效供应，努力实现保障性住房用地</w:t>
      </w:r>
      <w:r>
        <w:rPr>
          <w:rFonts w:eastAsia="仿宋"/>
          <w:kern w:val="0"/>
          <w:sz w:val="28"/>
          <w:szCs w:val="28"/>
        </w:rPr>
        <w:t>“</w:t>
      </w:r>
      <w:r>
        <w:rPr>
          <w:rFonts w:eastAsia="仿宋"/>
          <w:kern w:val="0"/>
          <w:sz w:val="28"/>
          <w:szCs w:val="28"/>
        </w:rPr>
        <w:t>应保尽保</w:t>
      </w:r>
      <w:r>
        <w:rPr>
          <w:rFonts w:eastAsia="仿宋"/>
          <w:kern w:val="0"/>
          <w:sz w:val="28"/>
          <w:szCs w:val="28"/>
        </w:rPr>
        <w:t>”</w:t>
      </w:r>
      <w:r>
        <w:rPr>
          <w:rFonts w:eastAsia="仿宋"/>
          <w:kern w:val="0"/>
          <w:sz w:val="28"/>
          <w:szCs w:val="28"/>
        </w:rPr>
        <w:t>。</w:t>
      </w:r>
    </w:p>
    <w:p w:rsidR="002340BB" w:rsidRDefault="00F5009F">
      <w:pPr>
        <w:pStyle w:val="3GB2312363629"/>
        <w:snapToGrid w:val="0"/>
        <w:ind w:firstLineChars="200" w:firstLine="562"/>
        <w:outlineLvl w:val="1"/>
        <w:rPr>
          <w:rFonts w:eastAsia="仿宋" w:cs="Times New Roman"/>
          <w:bCs w:val="0"/>
          <w:kern w:val="0"/>
          <w:szCs w:val="28"/>
        </w:rPr>
      </w:pPr>
      <w:bookmarkStart w:id="165" w:name="_Toc15556"/>
      <w:bookmarkStart w:id="166" w:name="_Toc17531"/>
      <w:bookmarkStart w:id="167" w:name="_Toc9836"/>
      <w:bookmarkStart w:id="168" w:name="_Toc22972"/>
      <w:r>
        <w:rPr>
          <w:rFonts w:eastAsia="仿宋" w:cs="Times New Roman"/>
          <w:bCs w:val="0"/>
          <w:kern w:val="0"/>
          <w:szCs w:val="28"/>
        </w:rPr>
        <w:t>（五）加强存量土地潜力挖掘</w:t>
      </w:r>
      <w:bookmarkEnd w:id="165"/>
      <w:bookmarkEnd w:id="166"/>
      <w:bookmarkEnd w:id="167"/>
      <w:bookmarkEnd w:id="168"/>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依据赤壁市的实际情况，总供应潜力虽大，但区域供地指标分布不均，在后续土地开发利用中，应整合现有资源，积极盘活存量建设用地，鼓励采取协商收回、协议置换、自行开发等多种形式推进城镇低效用地二次开发。大力开展农村土地综合整治，规范推进城乡建设用地增减挂钩试点。鼓励开展工矿废弃地复垦利用，不断挖掘存量建设用地潜力。</w:t>
      </w:r>
    </w:p>
    <w:p w:rsidR="002340BB" w:rsidRDefault="00F5009F">
      <w:pPr>
        <w:pStyle w:val="3GB2312363629"/>
        <w:snapToGrid w:val="0"/>
        <w:ind w:firstLineChars="200" w:firstLine="562"/>
        <w:outlineLvl w:val="1"/>
        <w:rPr>
          <w:rFonts w:eastAsia="仿宋" w:cs="Times New Roman"/>
          <w:bCs w:val="0"/>
          <w:kern w:val="0"/>
          <w:szCs w:val="28"/>
        </w:rPr>
      </w:pPr>
      <w:bookmarkStart w:id="169" w:name="_Toc14181"/>
      <w:bookmarkStart w:id="170" w:name="_Toc23655"/>
      <w:bookmarkStart w:id="171" w:name="_Toc26242"/>
      <w:bookmarkStart w:id="172" w:name="_Toc11521"/>
      <w:r>
        <w:rPr>
          <w:rFonts w:eastAsia="仿宋" w:cs="Times New Roman"/>
          <w:bCs w:val="0"/>
          <w:kern w:val="0"/>
          <w:szCs w:val="28"/>
        </w:rPr>
        <w:lastRenderedPageBreak/>
        <w:t>（六）合理调整土地供应计划</w:t>
      </w:r>
      <w:bookmarkEnd w:id="169"/>
      <w:bookmarkEnd w:id="170"/>
      <w:bookmarkEnd w:id="171"/>
      <w:bookmarkEnd w:id="172"/>
    </w:p>
    <w:p w:rsidR="002340BB" w:rsidRDefault="00F5009F">
      <w:pPr>
        <w:widowControl/>
        <w:snapToGrid w:val="0"/>
        <w:spacing w:line="360" w:lineRule="auto"/>
        <w:ind w:firstLineChars="200" w:firstLine="560"/>
        <w:rPr>
          <w:rStyle w:val="CharChar"/>
          <w:rFonts w:ascii="Times New Roman" w:eastAsia="仿宋"/>
          <w:sz w:val="28"/>
        </w:rPr>
      </w:pPr>
      <w:bookmarkStart w:id="173" w:name="_Toc22813"/>
      <w:bookmarkStart w:id="174" w:name="_Toc23070"/>
      <w:bookmarkStart w:id="175" w:name="_Toc12974"/>
      <w:bookmarkStart w:id="176" w:name="_Toc9334"/>
      <w:r>
        <w:rPr>
          <w:rStyle w:val="CharChar"/>
          <w:rFonts w:ascii="Times New Roman" w:eastAsia="仿宋"/>
          <w:sz w:val="28"/>
        </w:rPr>
        <w:t>根据编制规范的要求，计划期内供应的全部国有建设用地均应纳入计划，因此在编制计划时应尽可能</w:t>
      </w:r>
      <w:r>
        <w:rPr>
          <w:rStyle w:val="CharChar"/>
          <w:rFonts w:eastAsia="仿宋" w:hint="eastAsia"/>
          <w:sz w:val="28"/>
        </w:rPr>
        <w:t>地</w:t>
      </w:r>
      <w:r>
        <w:rPr>
          <w:rStyle w:val="CharChar"/>
          <w:rFonts w:ascii="Times New Roman" w:eastAsia="仿宋"/>
          <w:sz w:val="28"/>
        </w:rPr>
        <w:t>统筹安排，全盘考虑，力争按照供应计划实施项目供地。</w:t>
      </w:r>
      <w:r>
        <w:rPr>
          <w:rStyle w:val="CharChar"/>
          <w:rFonts w:eastAsia="仿宋" w:hint="eastAsia"/>
          <w:sz w:val="28"/>
        </w:rPr>
        <w:t>本计划是基于当前赤壁市建设用地和经</w:t>
      </w:r>
      <w:r>
        <w:rPr>
          <w:rStyle w:val="CharChar"/>
          <w:rFonts w:eastAsia="仿宋" w:hint="eastAsia"/>
          <w:sz w:val="28"/>
        </w:rPr>
        <w:t>济需求进行编制，后续需要根据</w:t>
      </w:r>
      <w:r>
        <w:rPr>
          <w:rStyle w:val="CharChar"/>
          <w:rFonts w:ascii="Times New Roman" w:eastAsia="仿宋" w:hint="eastAsia"/>
          <w:sz w:val="28"/>
        </w:rPr>
        <w:t>赤壁市社会经济发展和规划及用地需求，实行动态调整。</w:t>
      </w:r>
    </w:p>
    <w:p w:rsidR="002340BB" w:rsidRDefault="00F5009F">
      <w:pPr>
        <w:pStyle w:val="3GB2312363629"/>
        <w:snapToGrid w:val="0"/>
        <w:ind w:firstLineChars="200" w:firstLine="562"/>
        <w:outlineLvl w:val="1"/>
        <w:rPr>
          <w:rFonts w:eastAsia="仿宋" w:cs="Times New Roman"/>
          <w:bCs w:val="0"/>
          <w:kern w:val="0"/>
          <w:szCs w:val="28"/>
        </w:rPr>
      </w:pPr>
      <w:r>
        <w:rPr>
          <w:rFonts w:eastAsia="仿宋" w:cs="Times New Roman"/>
          <w:bCs w:val="0"/>
          <w:kern w:val="0"/>
          <w:szCs w:val="28"/>
        </w:rPr>
        <w:t>（七）奖励措施</w:t>
      </w:r>
      <w:bookmarkEnd w:id="173"/>
      <w:bookmarkEnd w:id="174"/>
      <w:bookmarkEnd w:id="175"/>
      <w:bookmarkEnd w:id="176"/>
    </w:p>
    <w:p w:rsidR="002340BB" w:rsidRDefault="00F5009F">
      <w:pPr>
        <w:snapToGrid w:val="0"/>
        <w:spacing w:line="360" w:lineRule="auto"/>
        <w:ind w:firstLineChars="200" w:firstLine="560"/>
        <w:rPr>
          <w:rFonts w:eastAsia="仿宋"/>
          <w:kern w:val="0"/>
          <w:sz w:val="28"/>
          <w:szCs w:val="28"/>
        </w:rPr>
      </w:pPr>
      <w:r>
        <w:rPr>
          <w:rFonts w:eastAsia="仿宋"/>
          <w:kern w:val="0"/>
          <w:sz w:val="28"/>
          <w:szCs w:val="28"/>
        </w:rPr>
        <w:t>鼓励存量土地盘活和土地开发整理。对集体建设用地进行土地开发整理新增耕地或建设用地的单位，在本年度或下一年度奖励新增耕地或建设用地土地面积一定比率的用地指标。同时，对集体建设用地进行整理、复垦新增耕地的，相应的耕地补偿指标由组织整理、复垦</w:t>
      </w:r>
    </w:p>
    <w:p w:rsidR="002340BB" w:rsidRDefault="00F5009F">
      <w:pPr>
        <w:snapToGrid w:val="0"/>
        <w:spacing w:line="360" w:lineRule="auto"/>
        <w:rPr>
          <w:rFonts w:eastAsia="仿宋"/>
          <w:kern w:val="0"/>
          <w:sz w:val="28"/>
          <w:szCs w:val="28"/>
        </w:rPr>
      </w:pPr>
      <w:r>
        <w:rPr>
          <w:rFonts w:eastAsia="仿宋"/>
          <w:kern w:val="0"/>
          <w:sz w:val="28"/>
          <w:szCs w:val="28"/>
        </w:rPr>
        <w:t>的单位优先使用，专项用于郊区基础设施或公共设施建设项目的占补</w:t>
      </w:r>
    </w:p>
    <w:p w:rsidR="002340BB" w:rsidRDefault="00F5009F">
      <w:pPr>
        <w:snapToGrid w:val="0"/>
        <w:spacing w:line="360" w:lineRule="auto"/>
        <w:rPr>
          <w:rFonts w:eastAsia="仿宋"/>
          <w:kern w:val="0"/>
          <w:sz w:val="28"/>
          <w:szCs w:val="28"/>
        </w:rPr>
        <w:sectPr w:rsidR="002340BB">
          <w:headerReference w:type="even" r:id="rId15"/>
          <w:headerReference w:type="default" r:id="rId16"/>
          <w:headerReference w:type="first" r:id="rId17"/>
          <w:type w:val="continuous"/>
          <w:pgSz w:w="11906" w:h="16838"/>
          <w:pgMar w:top="1440" w:right="1797" w:bottom="1440" w:left="1797" w:header="851" w:footer="992" w:gutter="0"/>
          <w:cols w:space="720"/>
          <w:docGrid w:type="lines" w:linePitch="312"/>
        </w:sectPr>
      </w:pPr>
      <w:r>
        <w:rPr>
          <w:rFonts w:eastAsia="仿宋"/>
          <w:kern w:val="0"/>
          <w:sz w:val="28"/>
          <w:szCs w:val="28"/>
        </w:rPr>
        <w:t>平衡。奖励土地集约利用程度高的用地单位。</w:t>
      </w:r>
    </w:p>
    <w:p w:rsidR="002340BB" w:rsidRDefault="00F5009F">
      <w:pPr>
        <w:pStyle w:val="22TimesNewRoman465465"/>
        <w:snapToGrid w:val="0"/>
        <w:ind w:firstLineChars="200" w:firstLine="643"/>
        <w:outlineLvl w:val="0"/>
        <w:rPr>
          <w:rFonts w:ascii="黑体" w:eastAsia="黑体" w:hAnsi="黑体" w:cs="黑体"/>
          <w:sz w:val="32"/>
          <w:szCs w:val="32"/>
        </w:rPr>
      </w:pPr>
      <w:bookmarkStart w:id="177" w:name="_Toc21872"/>
      <w:bookmarkStart w:id="178" w:name="_Toc13770"/>
      <w:bookmarkStart w:id="179" w:name="_Toc2441"/>
      <w:bookmarkStart w:id="180" w:name="_Toc12021"/>
      <w:bookmarkStart w:id="181" w:name="_Toc319938273"/>
      <w:bookmarkStart w:id="182" w:name="_Toc317664902"/>
      <w:bookmarkStart w:id="183" w:name="_Toc23084"/>
      <w:bookmarkEnd w:id="110"/>
      <w:r>
        <w:rPr>
          <w:rFonts w:ascii="黑体" w:eastAsia="黑体" w:hAnsi="黑体" w:cs="黑体"/>
          <w:sz w:val="32"/>
          <w:szCs w:val="32"/>
        </w:rPr>
        <w:lastRenderedPageBreak/>
        <w:t>附件</w:t>
      </w:r>
      <w:bookmarkEnd w:id="177"/>
      <w:bookmarkEnd w:id="178"/>
      <w:bookmarkEnd w:id="179"/>
      <w:bookmarkEnd w:id="180"/>
    </w:p>
    <w:p w:rsidR="002340BB" w:rsidRDefault="00F5009F">
      <w:pPr>
        <w:pStyle w:val="2"/>
        <w:spacing w:before="120"/>
        <w:jc w:val="center"/>
        <w:rPr>
          <w:rFonts w:ascii="Times New Roman" w:eastAsia="仿宋" w:hAnsi="Times New Roman"/>
          <w:sz w:val="28"/>
          <w:szCs w:val="28"/>
        </w:rPr>
      </w:pPr>
      <w:bookmarkStart w:id="184" w:name="_Toc15667"/>
      <w:bookmarkStart w:id="185" w:name="_Toc32684"/>
      <w:bookmarkStart w:id="186" w:name="_Toc17525"/>
      <w:r>
        <w:rPr>
          <w:rFonts w:ascii="Times New Roman" w:eastAsia="仿宋" w:hAnsi="Times New Roman"/>
          <w:sz w:val="28"/>
          <w:szCs w:val="28"/>
        </w:rPr>
        <w:t>附表</w:t>
      </w:r>
      <w:r>
        <w:rPr>
          <w:rFonts w:ascii="Times New Roman" w:eastAsia="仿宋" w:hAnsi="Times New Roman"/>
          <w:sz w:val="28"/>
          <w:szCs w:val="28"/>
        </w:rPr>
        <w:t xml:space="preserve">1 </w:t>
      </w:r>
      <w:r>
        <w:rPr>
          <w:rFonts w:ascii="Times New Roman" w:eastAsia="仿宋" w:hAnsi="Times New Roman"/>
          <w:sz w:val="28"/>
          <w:szCs w:val="28"/>
        </w:rPr>
        <w:t>赤壁市</w:t>
      </w:r>
      <w:r>
        <w:rPr>
          <w:rStyle w:val="CharChar"/>
          <w:rFonts w:ascii="Times New Roman" w:eastAsia="仿宋" w:hAnsi="Times New Roman" w:hint="eastAsia"/>
          <w:sz w:val="28"/>
        </w:rPr>
        <w:t>202</w:t>
      </w:r>
      <w:r>
        <w:rPr>
          <w:rStyle w:val="CharChar"/>
          <w:rFonts w:ascii="Times New Roman" w:eastAsia="仿宋" w:hAnsi="Times New Roman" w:hint="eastAsia"/>
          <w:sz w:val="28"/>
        </w:rPr>
        <w:t>5</w:t>
      </w:r>
      <w:r>
        <w:rPr>
          <w:rFonts w:ascii="Times New Roman" w:eastAsia="仿宋" w:hAnsi="Times New Roman"/>
          <w:sz w:val="28"/>
          <w:szCs w:val="28"/>
        </w:rPr>
        <w:t>年度国有建设用地供应计划表</w:t>
      </w:r>
      <w:bookmarkEnd w:id="184"/>
      <w:bookmarkEnd w:id="185"/>
      <w:bookmarkEnd w:id="186"/>
    </w:p>
    <w:p w:rsidR="002340BB" w:rsidRDefault="00F5009F" w:rsidP="00E25114">
      <w:pPr>
        <w:spacing w:afterLines="50"/>
        <w:jc w:val="right"/>
        <w:rPr>
          <w:rFonts w:eastAsia="仿宋"/>
          <w:sz w:val="32"/>
          <w:szCs w:val="32"/>
        </w:rPr>
      </w:pPr>
      <w:r>
        <w:rPr>
          <w:rFonts w:eastAsia="仿宋"/>
          <w:sz w:val="24"/>
        </w:rPr>
        <w:t>单位：公顷</w:t>
      </w:r>
      <w:r>
        <w:rPr>
          <w:rFonts w:eastAsia="仿宋"/>
          <w:sz w:val="32"/>
          <w:szCs w:val="32"/>
        </w:rPr>
        <w:t xml:space="preserve"> </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5"/>
        <w:gridCol w:w="989"/>
        <w:gridCol w:w="756"/>
        <w:gridCol w:w="1779"/>
        <w:gridCol w:w="1345"/>
        <w:gridCol w:w="2144"/>
        <w:gridCol w:w="1688"/>
        <w:gridCol w:w="1688"/>
        <w:gridCol w:w="1819"/>
        <w:gridCol w:w="960"/>
      </w:tblGrid>
      <w:tr w:rsidR="002340BB">
        <w:trPr>
          <w:trHeight w:val="873"/>
          <w:jc w:val="center"/>
        </w:trPr>
        <w:tc>
          <w:tcPr>
            <w:tcW w:w="351" w:type="pct"/>
            <w:vMerge w:val="restart"/>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合计</w:t>
            </w:r>
          </w:p>
        </w:tc>
        <w:tc>
          <w:tcPr>
            <w:tcW w:w="349" w:type="pct"/>
            <w:vMerge w:val="restart"/>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hint="eastAsia"/>
                <w:b/>
                <w:bCs/>
                <w:kern w:val="0"/>
                <w:sz w:val="24"/>
              </w:rPr>
              <w:t>商业服务业用地</w:t>
            </w:r>
          </w:p>
        </w:tc>
        <w:tc>
          <w:tcPr>
            <w:tcW w:w="1368" w:type="pct"/>
            <w:gridSpan w:val="3"/>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hint="eastAsia"/>
                <w:b/>
                <w:bCs/>
                <w:kern w:val="0"/>
                <w:sz w:val="24"/>
              </w:rPr>
              <w:t>居住用地</w:t>
            </w:r>
          </w:p>
        </w:tc>
        <w:tc>
          <w:tcPr>
            <w:tcW w:w="756" w:type="pct"/>
            <w:vMerge w:val="restart"/>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hint="eastAsia"/>
                <w:b/>
                <w:bCs/>
                <w:kern w:val="0"/>
                <w:sz w:val="24"/>
              </w:rPr>
              <w:t>公共管理与公共服务用地</w:t>
            </w:r>
          </w:p>
        </w:tc>
        <w:tc>
          <w:tcPr>
            <w:tcW w:w="596" w:type="pct"/>
            <w:vMerge w:val="restart"/>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hint="eastAsia"/>
                <w:b/>
                <w:bCs/>
                <w:kern w:val="0"/>
                <w:sz w:val="24"/>
              </w:rPr>
              <w:t>工矿用地</w:t>
            </w:r>
          </w:p>
        </w:tc>
        <w:tc>
          <w:tcPr>
            <w:tcW w:w="596" w:type="pct"/>
            <w:vMerge w:val="restart"/>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交通运输管理用地</w:t>
            </w:r>
          </w:p>
        </w:tc>
        <w:tc>
          <w:tcPr>
            <w:tcW w:w="641" w:type="pct"/>
            <w:vMerge w:val="restart"/>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hint="eastAsia"/>
                <w:b/>
                <w:bCs/>
                <w:kern w:val="0"/>
                <w:sz w:val="24"/>
              </w:rPr>
              <w:t>公用设施用地</w:t>
            </w:r>
          </w:p>
        </w:tc>
        <w:tc>
          <w:tcPr>
            <w:tcW w:w="339" w:type="pct"/>
            <w:vMerge w:val="restart"/>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特殊用地</w:t>
            </w:r>
          </w:p>
        </w:tc>
      </w:tr>
      <w:tr w:rsidR="002340BB">
        <w:trPr>
          <w:trHeight w:val="873"/>
          <w:jc w:val="center"/>
        </w:trPr>
        <w:tc>
          <w:tcPr>
            <w:tcW w:w="351" w:type="pct"/>
            <w:vMerge/>
            <w:shd w:val="clear" w:color="auto" w:fill="BFBFBF" w:themeFill="background1" w:themeFillShade="BF"/>
            <w:vAlign w:val="center"/>
          </w:tcPr>
          <w:p w:rsidR="002340BB" w:rsidRDefault="002340BB">
            <w:pPr>
              <w:widowControl/>
              <w:jc w:val="center"/>
              <w:rPr>
                <w:rFonts w:eastAsia="仿宋"/>
                <w:b/>
                <w:bCs/>
                <w:kern w:val="0"/>
                <w:sz w:val="24"/>
              </w:rPr>
            </w:pPr>
          </w:p>
        </w:tc>
        <w:tc>
          <w:tcPr>
            <w:tcW w:w="349" w:type="pct"/>
            <w:vMerge/>
            <w:shd w:val="clear" w:color="auto" w:fill="BFBFBF" w:themeFill="background1" w:themeFillShade="BF"/>
            <w:vAlign w:val="center"/>
          </w:tcPr>
          <w:p w:rsidR="002340BB" w:rsidRDefault="002340BB">
            <w:pPr>
              <w:widowControl/>
              <w:jc w:val="center"/>
              <w:rPr>
                <w:rFonts w:eastAsia="仿宋"/>
                <w:b/>
                <w:bCs/>
                <w:kern w:val="0"/>
                <w:sz w:val="24"/>
              </w:rPr>
            </w:pPr>
          </w:p>
        </w:tc>
        <w:tc>
          <w:tcPr>
            <w:tcW w:w="266" w:type="pct"/>
            <w:tcBorders>
              <w:top w:val="nil"/>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小计</w:t>
            </w:r>
          </w:p>
        </w:tc>
        <w:tc>
          <w:tcPr>
            <w:tcW w:w="627" w:type="pct"/>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保障性安居工程用地</w:t>
            </w:r>
          </w:p>
        </w:tc>
        <w:tc>
          <w:tcPr>
            <w:tcW w:w="474" w:type="pct"/>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商品住房用地</w:t>
            </w:r>
          </w:p>
        </w:tc>
        <w:tc>
          <w:tcPr>
            <w:tcW w:w="756" w:type="pct"/>
            <w:vMerge/>
            <w:shd w:val="clear" w:color="auto" w:fill="BFBFBF" w:themeFill="background1" w:themeFillShade="BF"/>
            <w:vAlign w:val="center"/>
          </w:tcPr>
          <w:p w:rsidR="002340BB" w:rsidRDefault="002340BB">
            <w:pPr>
              <w:widowControl/>
              <w:jc w:val="center"/>
              <w:rPr>
                <w:rFonts w:eastAsia="仿宋"/>
                <w:b/>
                <w:bCs/>
                <w:kern w:val="0"/>
                <w:sz w:val="24"/>
              </w:rPr>
            </w:pPr>
          </w:p>
        </w:tc>
        <w:tc>
          <w:tcPr>
            <w:tcW w:w="596" w:type="pct"/>
            <w:vMerge/>
            <w:shd w:val="clear" w:color="auto" w:fill="BFBFBF" w:themeFill="background1" w:themeFillShade="BF"/>
            <w:vAlign w:val="center"/>
          </w:tcPr>
          <w:p w:rsidR="002340BB" w:rsidRDefault="002340BB">
            <w:pPr>
              <w:widowControl/>
              <w:jc w:val="center"/>
              <w:rPr>
                <w:rFonts w:eastAsia="仿宋"/>
                <w:b/>
                <w:bCs/>
                <w:kern w:val="0"/>
                <w:sz w:val="24"/>
              </w:rPr>
            </w:pPr>
          </w:p>
        </w:tc>
        <w:tc>
          <w:tcPr>
            <w:tcW w:w="596" w:type="pct"/>
            <w:vMerge/>
            <w:shd w:val="clear" w:color="auto" w:fill="BFBFBF" w:themeFill="background1" w:themeFillShade="BF"/>
            <w:vAlign w:val="center"/>
          </w:tcPr>
          <w:p w:rsidR="002340BB" w:rsidRDefault="002340BB">
            <w:pPr>
              <w:widowControl/>
              <w:jc w:val="center"/>
              <w:rPr>
                <w:rFonts w:eastAsia="仿宋"/>
                <w:b/>
                <w:bCs/>
                <w:kern w:val="0"/>
                <w:sz w:val="24"/>
              </w:rPr>
            </w:pPr>
          </w:p>
        </w:tc>
        <w:tc>
          <w:tcPr>
            <w:tcW w:w="641" w:type="pct"/>
            <w:vMerge/>
            <w:shd w:val="clear" w:color="auto" w:fill="BFBFBF" w:themeFill="background1" w:themeFillShade="BF"/>
            <w:vAlign w:val="center"/>
          </w:tcPr>
          <w:p w:rsidR="002340BB" w:rsidRDefault="002340BB">
            <w:pPr>
              <w:widowControl/>
              <w:jc w:val="center"/>
              <w:rPr>
                <w:rFonts w:eastAsia="仿宋"/>
                <w:b/>
                <w:bCs/>
                <w:kern w:val="0"/>
                <w:sz w:val="24"/>
              </w:rPr>
            </w:pPr>
          </w:p>
        </w:tc>
        <w:tc>
          <w:tcPr>
            <w:tcW w:w="339" w:type="pct"/>
            <w:vMerge/>
            <w:shd w:val="clear" w:color="auto" w:fill="BFBFBF" w:themeFill="background1" w:themeFillShade="BF"/>
            <w:vAlign w:val="center"/>
          </w:tcPr>
          <w:p w:rsidR="002340BB" w:rsidRDefault="002340BB">
            <w:pPr>
              <w:widowControl/>
              <w:jc w:val="center"/>
              <w:rPr>
                <w:rFonts w:eastAsia="仿宋"/>
                <w:b/>
                <w:bCs/>
                <w:kern w:val="0"/>
                <w:sz w:val="24"/>
              </w:rPr>
            </w:pPr>
          </w:p>
        </w:tc>
      </w:tr>
      <w:tr w:rsidR="002340BB">
        <w:trPr>
          <w:trHeight w:val="873"/>
          <w:jc w:val="center"/>
        </w:trPr>
        <w:tc>
          <w:tcPr>
            <w:tcW w:w="351" w:type="pct"/>
            <w:vAlign w:val="center"/>
          </w:tcPr>
          <w:p w:rsidR="002340BB" w:rsidRDefault="00F5009F">
            <w:pPr>
              <w:widowControl/>
              <w:jc w:val="center"/>
              <w:textAlignment w:val="center"/>
              <w:rPr>
                <w:color w:val="000000"/>
                <w:sz w:val="24"/>
              </w:rPr>
            </w:pPr>
            <w:r>
              <w:rPr>
                <w:rFonts w:hint="eastAsia"/>
                <w:color w:val="000000"/>
                <w:kern w:val="0"/>
                <w:sz w:val="24"/>
                <w:lang/>
              </w:rPr>
              <w:t>613.81</w:t>
            </w:r>
            <w:r>
              <w:rPr>
                <w:color w:val="000000"/>
                <w:kern w:val="0"/>
                <w:sz w:val="24"/>
                <w:lang/>
              </w:rPr>
              <w:t xml:space="preserve"> </w:t>
            </w:r>
          </w:p>
        </w:tc>
        <w:tc>
          <w:tcPr>
            <w:tcW w:w="349" w:type="pct"/>
            <w:vAlign w:val="center"/>
          </w:tcPr>
          <w:p w:rsidR="002340BB" w:rsidRDefault="00F5009F">
            <w:pPr>
              <w:widowControl/>
              <w:jc w:val="center"/>
              <w:textAlignment w:val="center"/>
              <w:rPr>
                <w:color w:val="000000"/>
                <w:sz w:val="24"/>
              </w:rPr>
            </w:pPr>
            <w:r>
              <w:rPr>
                <w:rFonts w:hint="eastAsia"/>
                <w:color w:val="000000"/>
                <w:kern w:val="0"/>
                <w:sz w:val="24"/>
                <w:lang/>
              </w:rPr>
              <w:t>49.42</w:t>
            </w:r>
          </w:p>
        </w:tc>
        <w:tc>
          <w:tcPr>
            <w:tcW w:w="266" w:type="pct"/>
            <w:vAlign w:val="center"/>
          </w:tcPr>
          <w:p w:rsidR="002340BB" w:rsidRDefault="00F5009F">
            <w:pPr>
              <w:widowControl/>
              <w:jc w:val="center"/>
              <w:textAlignment w:val="center"/>
              <w:rPr>
                <w:color w:val="000000"/>
                <w:sz w:val="24"/>
              </w:rPr>
            </w:pPr>
            <w:r>
              <w:rPr>
                <w:rFonts w:hint="eastAsia"/>
                <w:color w:val="000000"/>
                <w:kern w:val="0"/>
                <w:sz w:val="24"/>
                <w:lang/>
              </w:rPr>
              <w:t>84.88</w:t>
            </w:r>
          </w:p>
        </w:tc>
        <w:tc>
          <w:tcPr>
            <w:tcW w:w="627" w:type="pct"/>
            <w:vAlign w:val="center"/>
          </w:tcPr>
          <w:p w:rsidR="002340BB" w:rsidRDefault="00F5009F">
            <w:pPr>
              <w:widowControl/>
              <w:jc w:val="center"/>
              <w:rPr>
                <w:rFonts w:eastAsia="仿宋"/>
                <w:kern w:val="0"/>
                <w:sz w:val="24"/>
              </w:rPr>
            </w:pPr>
            <w:r>
              <w:rPr>
                <w:rFonts w:eastAsia="仿宋" w:hint="eastAsia"/>
                <w:kern w:val="0"/>
                <w:sz w:val="24"/>
              </w:rPr>
              <w:t>3.37</w:t>
            </w:r>
          </w:p>
        </w:tc>
        <w:tc>
          <w:tcPr>
            <w:tcW w:w="474" w:type="pct"/>
            <w:vAlign w:val="center"/>
          </w:tcPr>
          <w:p w:rsidR="002340BB" w:rsidRDefault="00F5009F">
            <w:pPr>
              <w:widowControl/>
              <w:jc w:val="center"/>
              <w:rPr>
                <w:rFonts w:eastAsia="仿宋"/>
                <w:kern w:val="0"/>
                <w:sz w:val="24"/>
              </w:rPr>
            </w:pPr>
            <w:r>
              <w:rPr>
                <w:rFonts w:eastAsia="仿宋" w:hint="eastAsia"/>
                <w:kern w:val="0"/>
                <w:sz w:val="24"/>
              </w:rPr>
              <w:t>81.51</w:t>
            </w:r>
          </w:p>
        </w:tc>
        <w:tc>
          <w:tcPr>
            <w:tcW w:w="756" w:type="pct"/>
            <w:vAlign w:val="center"/>
          </w:tcPr>
          <w:p w:rsidR="002340BB" w:rsidRDefault="00F5009F">
            <w:pPr>
              <w:widowControl/>
              <w:jc w:val="center"/>
              <w:textAlignment w:val="center"/>
              <w:rPr>
                <w:color w:val="000000"/>
                <w:sz w:val="24"/>
              </w:rPr>
            </w:pPr>
            <w:r>
              <w:rPr>
                <w:rFonts w:hint="eastAsia"/>
                <w:color w:val="000000"/>
                <w:kern w:val="0"/>
                <w:sz w:val="24"/>
                <w:lang/>
              </w:rPr>
              <w:t>36.29</w:t>
            </w:r>
          </w:p>
        </w:tc>
        <w:tc>
          <w:tcPr>
            <w:tcW w:w="596" w:type="pct"/>
            <w:vAlign w:val="center"/>
          </w:tcPr>
          <w:p w:rsidR="002340BB" w:rsidRDefault="00F5009F">
            <w:pPr>
              <w:widowControl/>
              <w:jc w:val="center"/>
              <w:textAlignment w:val="center"/>
              <w:rPr>
                <w:color w:val="000000"/>
                <w:kern w:val="0"/>
                <w:sz w:val="24"/>
                <w:lang/>
              </w:rPr>
            </w:pPr>
            <w:r>
              <w:rPr>
                <w:rFonts w:hint="eastAsia"/>
                <w:color w:val="000000"/>
                <w:kern w:val="0"/>
                <w:sz w:val="24"/>
                <w:lang/>
              </w:rPr>
              <w:t>269.10</w:t>
            </w:r>
          </w:p>
        </w:tc>
        <w:tc>
          <w:tcPr>
            <w:tcW w:w="596" w:type="pct"/>
            <w:vAlign w:val="center"/>
          </w:tcPr>
          <w:p w:rsidR="002340BB" w:rsidRDefault="00F5009F">
            <w:pPr>
              <w:widowControl/>
              <w:jc w:val="center"/>
              <w:textAlignment w:val="center"/>
              <w:rPr>
                <w:color w:val="000000"/>
                <w:sz w:val="24"/>
              </w:rPr>
            </w:pPr>
            <w:r>
              <w:rPr>
                <w:rFonts w:hint="eastAsia"/>
                <w:color w:val="000000"/>
                <w:kern w:val="0"/>
                <w:sz w:val="24"/>
                <w:lang/>
              </w:rPr>
              <w:t>164.09</w:t>
            </w:r>
          </w:p>
        </w:tc>
        <w:tc>
          <w:tcPr>
            <w:tcW w:w="641" w:type="pct"/>
            <w:vAlign w:val="center"/>
          </w:tcPr>
          <w:p w:rsidR="002340BB" w:rsidRDefault="00F5009F">
            <w:pPr>
              <w:widowControl/>
              <w:jc w:val="center"/>
              <w:textAlignment w:val="center"/>
              <w:rPr>
                <w:color w:val="000000"/>
                <w:sz w:val="24"/>
              </w:rPr>
            </w:pPr>
            <w:r>
              <w:rPr>
                <w:rFonts w:hint="eastAsia"/>
                <w:color w:val="000000"/>
                <w:kern w:val="0"/>
                <w:sz w:val="24"/>
                <w:lang/>
              </w:rPr>
              <w:t>10.03</w:t>
            </w:r>
          </w:p>
        </w:tc>
        <w:tc>
          <w:tcPr>
            <w:tcW w:w="339" w:type="pct"/>
            <w:vAlign w:val="center"/>
          </w:tcPr>
          <w:p w:rsidR="002340BB" w:rsidRDefault="00F5009F">
            <w:pPr>
              <w:widowControl/>
              <w:jc w:val="center"/>
              <w:rPr>
                <w:rFonts w:eastAsia="仿宋"/>
                <w:kern w:val="0"/>
                <w:sz w:val="24"/>
              </w:rPr>
            </w:pPr>
            <w:r>
              <w:rPr>
                <w:rFonts w:eastAsia="仿宋"/>
                <w:kern w:val="0"/>
                <w:sz w:val="24"/>
              </w:rPr>
              <w:t>0.00</w:t>
            </w:r>
          </w:p>
        </w:tc>
      </w:tr>
    </w:tbl>
    <w:p w:rsidR="002340BB" w:rsidRDefault="00F5009F" w:rsidP="00E25114">
      <w:pPr>
        <w:spacing w:afterLines="50"/>
        <w:rPr>
          <w:rFonts w:eastAsia="仿宋"/>
          <w:sz w:val="32"/>
          <w:szCs w:val="32"/>
        </w:rPr>
        <w:sectPr w:rsidR="002340BB">
          <w:pgSz w:w="16838" w:h="11906" w:orient="landscape"/>
          <w:pgMar w:top="1797" w:right="1440" w:bottom="1797" w:left="1440" w:header="851" w:footer="992" w:gutter="0"/>
          <w:cols w:space="720"/>
          <w:docGrid w:type="lines" w:linePitch="312"/>
        </w:sectPr>
      </w:pPr>
      <w:r>
        <w:rPr>
          <w:rFonts w:eastAsia="仿宋"/>
          <w:sz w:val="32"/>
          <w:szCs w:val="32"/>
        </w:rPr>
        <w:t xml:space="preserve">                                                                                               </w:t>
      </w:r>
    </w:p>
    <w:p w:rsidR="002340BB" w:rsidRDefault="00F5009F">
      <w:pPr>
        <w:pStyle w:val="2"/>
        <w:spacing w:before="120"/>
        <w:jc w:val="center"/>
        <w:rPr>
          <w:rFonts w:ascii="Times New Roman" w:eastAsia="仿宋" w:hAnsi="Times New Roman"/>
          <w:sz w:val="28"/>
          <w:szCs w:val="28"/>
        </w:rPr>
      </w:pPr>
      <w:bookmarkStart w:id="187" w:name="_Toc13384"/>
      <w:bookmarkStart w:id="188" w:name="_Toc9287"/>
      <w:bookmarkStart w:id="189" w:name="_Toc11215"/>
      <w:r>
        <w:rPr>
          <w:rFonts w:ascii="Times New Roman" w:eastAsia="仿宋" w:hAnsi="Times New Roman"/>
          <w:sz w:val="28"/>
          <w:szCs w:val="28"/>
        </w:rPr>
        <w:lastRenderedPageBreak/>
        <w:t>附表</w:t>
      </w:r>
      <w:r>
        <w:rPr>
          <w:rFonts w:ascii="Times New Roman" w:eastAsia="仿宋" w:hAnsi="Times New Roman"/>
          <w:sz w:val="28"/>
          <w:szCs w:val="28"/>
        </w:rPr>
        <w:t xml:space="preserve">2 </w:t>
      </w:r>
      <w:r>
        <w:rPr>
          <w:rFonts w:ascii="Times New Roman" w:eastAsia="仿宋" w:hAnsi="Times New Roman"/>
          <w:sz w:val="28"/>
          <w:szCs w:val="28"/>
        </w:rPr>
        <w:t>赤壁</w:t>
      </w:r>
      <w:r>
        <w:rPr>
          <w:rFonts w:ascii="Times New Roman" w:eastAsia="仿宋" w:hAnsi="Times New Roman" w:hint="eastAsia"/>
          <w:sz w:val="28"/>
          <w:szCs w:val="28"/>
        </w:rPr>
        <w:t>202</w:t>
      </w:r>
      <w:r>
        <w:rPr>
          <w:rFonts w:ascii="Times New Roman" w:eastAsia="仿宋" w:hAnsi="Times New Roman" w:hint="eastAsia"/>
          <w:sz w:val="28"/>
          <w:szCs w:val="28"/>
        </w:rPr>
        <w:t>5</w:t>
      </w:r>
      <w:r>
        <w:rPr>
          <w:rFonts w:ascii="Times New Roman" w:eastAsia="仿宋" w:hAnsi="Times New Roman"/>
          <w:sz w:val="28"/>
          <w:szCs w:val="28"/>
        </w:rPr>
        <w:t>年度</w:t>
      </w:r>
      <w:r>
        <w:rPr>
          <w:rFonts w:ascii="Times New Roman" w:eastAsia="仿宋" w:hAnsi="Times New Roman" w:hint="eastAsia"/>
          <w:sz w:val="28"/>
          <w:szCs w:val="28"/>
        </w:rPr>
        <w:t>居住</w:t>
      </w:r>
      <w:r>
        <w:rPr>
          <w:rFonts w:ascii="Times New Roman" w:eastAsia="仿宋" w:hAnsi="Times New Roman"/>
          <w:sz w:val="28"/>
          <w:szCs w:val="28"/>
        </w:rPr>
        <w:t>用地供应计划表</w:t>
      </w:r>
      <w:bookmarkEnd w:id="187"/>
      <w:bookmarkEnd w:id="188"/>
      <w:bookmarkEnd w:id="189"/>
    </w:p>
    <w:p w:rsidR="002340BB" w:rsidRDefault="00F5009F" w:rsidP="00E25114">
      <w:pPr>
        <w:spacing w:afterLines="50"/>
        <w:ind w:firstLineChars="250" w:firstLine="600"/>
        <w:jc w:val="right"/>
        <w:rPr>
          <w:rFonts w:eastAsia="仿宋"/>
          <w:sz w:val="32"/>
          <w:szCs w:val="32"/>
        </w:rPr>
      </w:pPr>
      <w:r>
        <w:rPr>
          <w:rFonts w:eastAsia="仿宋"/>
          <w:sz w:val="24"/>
        </w:rPr>
        <w:t>单位：公顷</w:t>
      </w:r>
    </w:p>
    <w:tbl>
      <w:tblPr>
        <w:tblW w:w="5000" w:type="pct"/>
        <w:tblLook w:val="04A0"/>
      </w:tblPr>
      <w:tblGrid>
        <w:gridCol w:w="788"/>
        <w:gridCol w:w="838"/>
        <w:gridCol w:w="853"/>
        <w:gridCol w:w="663"/>
        <w:gridCol w:w="879"/>
        <w:gridCol w:w="879"/>
        <w:gridCol w:w="826"/>
        <w:gridCol w:w="663"/>
        <w:gridCol w:w="850"/>
        <w:gridCol w:w="921"/>
        <w:gridCol w:w="1029"/>
        <w:gridCol w:w="668"/>
        <w:gridCol w:w="674"/>
        <w:gridCol w:w="825"/>
        <w:gridCol w:w="787"/>
        <w:gridCol w:w="1076"/>
        <w:gridCol w:w="1567"/>
      </w:tblGrid>
      <w:tr w:rsidR="002340BB">
        <w:trPr>
          <w:trHeight w:val="600"/>
        </w:trPr>
        <w:tc>
          <w:tcPr>
            <w:tcW w:w="837" w:type="pct"/>
            <w:gridSpan w:val="3"/>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供地总量</w:t>
            </w:r>
          </w:p>
        </w:tc>
        <w:tc>
          <w:tcPr>
            <w:tcW w:w="3000" w:type="pct"/>
            <w:gridSpan w:val="11"/>
            <w:tcBorders>
              <w:top w:val="single" w:sz="4" w:space="0" w:color="auto"/>
              <w:left w:val="nil"/>
              <w:bottom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保障性安居工程用地</w:t>
            </w:r>
          </w:p>
        </w:tc>
        <w:tc>
          <w:tcPr>
            <w:tcW w:w="630" w:type="pct"/>
            <w:gridSpan w:val="2"/>
            <w:tcBorders>
              <w:top w:val="single" w:sz="4" w:space="0" w:color="auto"/>
              <w:left w:val="nil"/>
              <w:bottom w:val="single" w:sz="4" w:space="0" w:color="000000"/>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商品住房用地</w:t>
            </w:r>
          </w:p>
        </w:tc>
        <w:tc>
          <w:tcPr>
            <w:tcW w:w="530"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保障性安居工程和中小套型普通商品房用地占比</w:t>
            </w:r>
          </w:p>
        </w:tc>
      </w:tr>
      <w:tr w:rsidR="002340BB">
        <w:trPr>
          <w:trHeight w:val="600"/>
        </w:trPr>
        <w:tc>
          <w:tcPr>
            <w:tcW w:w="837" w:type="pct"/>
            <w:gridSpan w:val="3"/>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40BB" w:rsidRDefault="002340BB">
            <w:pPr>
              <w:widowControl/>
              <w:jc w:val="center"/>
              <w:rPr>
                <w:rFonts w:eastAsia="仿宋"/>
                <w:b/>
                <w:bCs/>
                <w:kern w:val="0"/>
                <w:sz w:val="24"/>
              </w:rPr>
            </w:pPr>
          </w:p>
        </w:tc>
        <w:tc>
          <w:tcPr>
            <w:tcW w:w="224" w:type="pct"/>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小计</w:t>
            </w:r>
          </w:p>
        </w:tc>
        <w:tc>
          <w:tcPr>
            <w:tcW w:w="297" w:type="pct"/>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其中：存量用地</w:t>
            </w:r>
          </w:p>
        </w:tc>
        <w:tc>
          <w:tcPr>
            <w:tcW w:w="297" w:type="pct"/>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其中：增量用地</w:t>
            </w:r>
          </w:p>
        </w:tc>
        <w:tc>
          <w:tcPr>
            <w:tcW w:w="279" w:type="pct"/>
            <w:vMerge w:val="restart"/>
            <w:tcBorders>
              <w:top w:val="single" w:sz="4" w:space="0" w:color="auto"/>
              <w:left w:val="nil"/>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保障性住房用地</w:t>
            </w:r>
          </w:p>
        </w:tc>
        <w:tc>
          <w:tcPr>
            <w:tcW w:w="1170" w:type="pct"/>
            <w:gridSpan w:val="4"/>
            <w:tcBorders>
              <w:top w:val="single" w:sz="4" w:space="0" w:color="auto"/>
              <w:left w:val="nil"/>
              <w:bottom w:val="single" w:sz="4" w:space="0" w:color="000000"/>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各类棚户区改造用地</w:t>
            </w:r>
          </w:p>
        </w:tc>
        <w:tc>
          <w:tcPr>
            <w:tcW w:w="454" w:type="pct"/>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公共租赁房</w:t>
            </w:r>
          </w:p>
        </w:tc>
        <w:tc>
          <w:tcPr>
            <w:tcW w:w="275" w:type="pct"/>
            <w:vMerge w:val="restart"/>
            <w:tcBorders>
              <w:top w:val="nil"/>
              <w:left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限价商品房</w:t>
            </w:r>
          </w:p>
        </w:tc>
        <w:tc>
          <w:tcPr>
            <w:tcW w:w="266" w:type="pct"/>
            <w:vMerge w:val="restart"/>
            <w:tcBorders>
              <w:top w:val="nil"/>
              <w:left w:val="single" w:sz="4" w:space="0" w:color="auto"/>
              <w:bottom w:val="single" w:sz="4" w:space="0" w:color="auto"/>
              <w:right w:val="nil"/>
            </w:tcBorders>
            <w:shd w:val="clear" w:color="auto" w:fill="BFBFBF" w:themeFill="background1" w:themeFillShade="BF"/>
            <w:vAlign w:val="center"/>
          </w:tcPr>
          <w:p w:rsidR="002340BB" w:rsidRDefault="002340BB">
            <w:pPr>
              <w:widowControl/>
              <w:jc w:val="center"/>
              <w:rPr>
                <w:rFonts w:eastAsia="仿宋"/>
                <w:b/>
                <w:bCs/>
                <w:kern w:val="0"/>
                <w:sz w:val="24"/>
              </w:rPr>
            </w:pPr>
          </w:p>
        </w:tc>
        <w:tc>
          <w:tcPr>
            <w:tcW w:w="364" w:type="pct"/>
            <w:vMerge w:val="restart"/>
            <w:tcBorders>
              <w:top w:val="nil"/>
              <w:left w:val="single" w:sz="4" w:space="0" w:color="auto"/>
              <w:bottom w:val="single" w:sz="4" w:space="0" w:color="000000"/>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其中：中小套型商品住房</w:t>
            </w:r>
          </w:p>
        </w:tc>
        <w:tc>
          <w:tcPr>
            <w:tcW w:w="530" w:type="pct"/>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2340BB" w:rsidRDefault="002340BB">
            <w:pPr>
              <w:widowControl/>
              <w:jc w:val="center"/>
              <w:rPr>
                <w:rFonts w:eastAsia="仿宋"/>
                <w:b/>
                <w:bCs/>
                <w:kern w:val="0"/>
                <w:sz w:val="24"/>
              </w:rPr>
            </w:pPr>
          </w:p>
        </w:tc>
      </w:tr>
      <w:tr w:rsidR="002340BB" w:rsidTr="00E25114">
        <w:trPr>
          <w:trHeight w:val="720"/>
        </w:trPr>
        <w:tc>
          <w:tcPr>
            <w:tcW w:w="266"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合计</w:t>
            </w:r>
          </w:p>
        </w:tc>
        <w:tc>
          <w:tcPr>
            <w:tcW w:w="283" w:type="pct"/>
            <w:tcBorders>
              <w:top w:val="nil"/>
              <w:left w:val="nil"/>
              <w:bottom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存量用地</w:t>
            </w:r>
          </w:p>
        </w:tc>
        <w:tc>
          <w:tcPr>
            <w:tcW w:w="287" w:type="pct"/>
            <w:tcBorders>
              <w:top w:val="nil"/>
              <w:left w:val="nil"/>
              <w:bottom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增量用地</w:t>
            </w:r>
          </w:p>
        </w:tc>
        <w:tc>
          <w:tcPr>
            <w:tcW w:w="224" w:type="pct"/>
            <w:vMerge/>
            <w:tcBorders>
              <w:top w:val="nil"/>
              <w:left w:val="single" w:sz="4" w:space="0" w:color="auto"/>
              <w:bottom w:val="single" w:sz="4" w:space="0" w:color="000000"/>
              <w:right w:val="single" w:sz="4" w:space="0" w:color="auto"/>
            </w:tcBorders>
            <w:shd w:val="clear" w:color="auto" w:fill="BFBFBF" w:themeFill="background1" w:themeFillShade="BF"/>
            <w:vAlign w:val="center"/>
          </w:tcPr>
          <w:p w:rsidR="002340BB" w:rsidRDefault="002340BB">
            <w:pPr>
              <w:widowControl/>
              <w:jc w:val="center"/>
              <w:rPr>
                <w:rFonts w:eastAsia="仿宋"/>
                <w:b/>
                <w:bCs/>
                <w:kern w:val="0"/>
                <w:sz w:val="24"/>
              </w:rPr>
            </w:pPr>
          </w:p>
        </w:tc>
        <w:tc>
          <w:tcPr>
            <w:tcW w:w="297" w:type="pct"/>
            <w:vMerge/>
            <w:tcBorders>
              <w:top w:val="nil"/>
              <w:left w:val="single" w:sz="4" w:space="0" w:color="auto"/>
              <w:bottom w:val="single" w:sz="4" w:space="0" w:color="000000"/>
              <w:right w:val="single" w:sz="4" w:space="0" w:color="auto"/>
            </w:tcBorders>
            <w:shd w:val="clear" w:color="auto" w:fill="BFBFBF" w:themeFill="background1" w:themeFillShade="BF"/>
            <w:vAlign w:val="center"/>
          </w:tcPr>
          <w:p w:rsidR="002340BB" w:rsidRDefault="002340BB">
            <w:pPr>
              <w:widowControl/>
              <w:jc w:val="center"/>
              <w:rPr>
                <w:rFonts w:eastAsia="仿宋"/>
                <w:b/>
                <w:bCs/>
                <w:kern w:val="0"/>
                <w:sz w:val="24"/>
              </w:rPr>
            </w:pPr>
          </w:p>
        </w:tc>
        <w:tc>
          <w:tcPr>
            <w:tcW w:w="297" w:type="pct"/>
            <w:vMerge/>
            <w:tcBorders>
              <w:top w:val="nil"/>
              <w:left w:val="single" w:sz="4" w:space="0" w:color="auto"/>
              <w:bottom w:val="single" w:sz="4" w:space="0" w:color="000000"/>
              <w:right w:val="single" w:sz="4" w:space="0" w:color="auto"/>
            </w:tcBorders>
            <w:shd w:val="clear" w:color="auto" w:fill="BFBFBF" w:themeFill="background1" w:themeFillShade="BF"/>
            <w:vAlign w:val="center"/>
          </w:tcPr>
          <w:p w:rsidR="002340BB" w:rsidRDefault="002340BB">
            <w:pPr>
              <w:widowControl/>
              <w:jc w:val="center"/>
              <w:rPr>
                <w:rFonts w:eastAsia="仿宋"/>
                <w:b/>
                <w:bCs/>
                <w:kern w:val="0"/>
                <w:sz w:val="24"/>
              </w:rPr>
            </w:pPr>
          </w:p>
        </w:tc>
        <w:tc>
          <w:tcPr>
            <w:tcW w:w="279" w:type="pct"/>
            <w:vMerge/>
            <w:tcBorders>
              <w:left w:val="nil"/>
              <w:bottom w:val="single" w:sz="4" w:space="0" w:color="auto"/>
              <w:right w:val="single" w:sz="4" w:space="0" w:color="auto"/>
            </w:tcBorders>
            <w:shd w:val="clear" w:color="auto" w:fill="BFBFBF" w:themeFill="background1" w:themeFillShade="BF"/>
            <w:vAlign w:val="center"/>
          </w:tcPr>
          <w:p w:rsidR="002340BB" w:rsidRDefault="002340BB">
            <w:pPr>
              <w:widowControl/>
              <w:jc w:val="center"/>
              <w:rPr>
                <w:rFonts w:eastAsia="仿宋"/>
                <w:b/>
                <w:bCs/>
                <w:kern w:val="0"/>
                <w:sz w:val="24"/>
              </w:rPr>
            </w:pPr>
          </w:p>
        </w:tc>
        <w:tc>
          <w:tcPr>
            <w:tcW w:w="224" w:type="pct"/>
            <w:tcBorders>
              <w:top w:val="nil"/>
              <w:left w:val="nil"/>
              <w:bottom w:val="single" w:sz="4" w:space="0" w:color="auto"/>
              <w:right w:val="nil"/>
            </w:tcBorders>
            <w:shd w:val="clear" w:color="auto" w:fill="BFBFBF" w:themeFill="background1" w:themeFillShade="BF"/>
            <w:vAlign w:val="center"/>
          </w:tcPr>
          <w:p w:rsidR="002340BB" w:rsidRDefault="002340BB">
            <w:pPr>
              <w:widowControl/>
              <w:jc w:val="center"/>
              <w:rPr>
                <w:rFonts w:eastAsia="仿宋"/>
                <w:b/>
                <w:bCs/>
                <w:kern w:val="0"/>
                <w:sz w:val="24"/>
              </w:rPr>
            </w:pPr>
          </w:p>
        </w:tc>
        <w:tc>
          <w:tcPr>
            <w:tcW w:w="287" w:type="pct"/>
            <w:tcBorders>
              <w:top w:val="nil"/>
              <w:left w:val="single" w:sz="4" w:space="0" w:color="auto"/>
              <w:bottom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其中：</w:t>
            </w:r>
            <w:proofErr w:type="gramStart"/>
            <w:r>
              <w:rPr>
                <w:rFonts w:eastAsia="仿宋"/>
                <w:b/>
                <w:bCs/>
                <w:kern w:val="0"/>
                <w:sz w:val="24"/>
              </w:rPr>
              <w:t>廉</w:t>
            </w:r>
            <w:proofErr w:type="gramEnd"/>
            <w:r>
              <w:rPr>
                <w:rFonts w:eastAsia="仿宋"/>
                <w:b/>
                <w:bCs/>
                <w:kern w:val="0"/>
                <w:sz w:val="24"/>
              </w:rPr>
              <w:t>租房</w:t>
            </w:r>
          </w:p>
        </w:tc>
        <w:tc>
          <w:tcPr>
            <w:tcW w:w="311" w:type="pct"/>
            <w:tcBorders>
              <w:top w:val="nil"/>
              <w:left w:val="nil"/>
              <w:bottom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其中：经济适用房</w:t>
            </w:r>
          </w:p>
        </w:tc>
        <w:tc>
          <w:tcPr>
            <w:tcW w:w="348" w:type="pct"/>
            <w:tcBorders>
              <w:top w:val="nil"/>
              <w:left w:val="nil"/>
              <w:bottom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其中：中小套型商品住房</w:t>
            </w:r>
          </w:p>
        </w:tc>
        <w:tc>
          <w:tcPr>
            <w:tcW w:w="226" w:type="pct"/>
            <w:tcBorders>
              <w:top w:val="nil"/>
              <w:left w:val="nil"/>
              <w:bottom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划拨</w:t>
            </w:r>
          </w:p>
        </w:tc>
        <w:tc>
          <w:tcPr>
            <w:tcW w:w="227" w:type="pct"/>
            <w:tcBorders>
              <w:top w:val="nil"/>
              <w:left w:val="nil"/>
              <w:bottom w:val="single" w:sz="4" w:space="0" w:color="auto"/>
              <w:right w:val="single" w:sz="4" w:space="0" w:color="auto"/>
            </w:tcBorders>
            <w:shd w:val="clear" w:color="auto" w:fill="BFBFBF" w:themeFill="background1" w:themeFillShade="BF"/>
            <w:vAlign w:val="center"/>
          </w:tcPr>
          <w:p w:rsidR="002340BB" w:rsidRDefault="00F5009F">
            <w:pPr>
              <w:widowControl/>
              <w:jc w:val="center"/>
              <w:rPr>
                <w:rFonts w:eastAsia="仿宋"/>
                <w:b/>
                <w:bCs/>
                <w:kern w:val="0"/>
                <w:sz w:val="24"/>
              </w:rPr>
            </w:pPr>
            <w:r>
              <w:rPr>
                <w:rFonts w:eastAsia="仿宋"/>
                <w:b/>
                <w:bCs/>
                <w:kern w:val="0"/>
                <w:sz w:val="24"/>
              </w:rPr>
              <w:t>出让</w:t>
            </w:r>
          </w:p>
        </w:tc>
        <w:tc>
          <w:tcPr>
            <w:tcW w:w="275" w:type="pct"/>
            <w:vMerge/>
            <w:tcBorders>
              <w:left w:val="single" w:sz="4" w:space="0" w:color="auto"/>
              <w:bottom w:val="single" w:sz="4" w:space="0" w:color="auto"/>
              <w:right w:val="single" w:sz="4" w:space="0" w:color="auto"/>
            </w:tcBorders>
            <w:shd w:val="clear" w:color="auto" w:fill="BFBFBF" w:themeFill="background1" w:themeFillShade="BF"/>
            <w:vAlign w:val="center"/>
          </w:tcPr>
          <w:p w:rsidR="002340BB" w:rsidRDefault="002340BB">
            <w:pPr>
              <w:widowControl/>
              <w:jc w:val="center"/>
              <w:rPr>
                <w:rFonts w:eastAsia="仿宋"/>
                <w:b/>
                <w:bCs/>
                <w:kern w:val="0"/>
                <w:sz w:val="24"/>
              </w:rPr>
            </w:pPr>
          </w:p>
        </w:tc>
        <w:tc>
          <w:tcPr>
            <w:tcW w:w="266" w:type="pct"/>
            <w:vMerge/>
            <w:tcBorders>
              <w:left w:val="single" w:sz="4" w:space="0" w:color="auto"/>
              <w:bottom w:val="single" w:sz="4" w:space="0" w:color="auto"/>
              <w:right w:val="nil"/>
            </w:tcBorders>
            <w:shd w:val="clear" w:color="auto" w:fill="BFBFBF" w:themeFill="background1" w:themeFillShade="BF"/>
            <w:vAlign w:val="center"/>
          </w:tcPr>
          <w:p w:rsidR="002340BB" w:rsidRDefault="002340BB">
            <w:pPr>
              <w:widowControl/>
              <w:jc w:val="center"/>
              <w:rPr>
                <w:rFonts w:eastAsia="仿宋"/>
                <w:b/>
                <w:bCs/>
                <w:kern w:val="0"/>
                <w:sz w:val="24"/>
              </w:rPr>
            </w:pPr>
          </w:p>
        </w:tc>
        <w:tc>
          <w:tcPr>
            <w:tcW w:w="364" w:type="pct"/>
            <w:vMerge/>
            <w:tcBorders>
              <w:top w:val="nil"/>
              <w:left w:val="single" w:sz="4" w:space="0" w:color="auto"/>
              <w:bottom w:val="single" w:sz="4" w:space="0" w:color="000000"/>
              <w:right w:val="single" w:sz="4" w:space="0" w:color="auto"/>
            </w:tcBorders>
            <w:shd w:val="clear" w:color="auto" w:fill="BFBFBF" w:themeFill="background1" w:themeFillShade="BF"/>
            <w:vAlign w:val="center"/>
          </w:tcPr>
          <w:p w:rsidR="002340BB" w:rsidRDefault="002340BB">
            <w:pPr>
              <w:widowControl/>
              <w:jc w:val="center"/>
              <w:rPr>
                <w:rFonts w:eastAsia="仿宋"/>
                <w:b/>
                <w:bCs/>
                <w:kern w:val="0"/>
                <w:sz w:val="24"/>
              </w:rPr>
            </w:pPr>
          </w:p>
        </w:tc>
        <w:tc>
          <w:tcPr>
            <w:tcW w:w="530" w:type="pct"/>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2340BB" w:rsidRDefault="002340BB">
            <w:pPr>
              <w:widowControl/>
              <w:jc w:val="center"/>
              <w:rPr>
                <w:rFonts w:eastAsia="仿宋"/>
                <w:b/>
                <w:bCs/>
                <w:kern w:val="0"/>
                <w:sz w:val="24"/>
              </w:rPr>
            </w:pPr>
          </w:p>
        </w:tc>
      </w:tr>
      <w:tr w:rsidR="002340BB" w:rsidTr="00E25114">
        <w:trPr>
          <w:trHeight w:val="499"/>
        </w:trPr>
        <w:tc>
          <w:tcPr>
            <w:tcW w:w="266" w:type="pct"/>
            <w:tcBorders>
              <w:top w:val="nil"/>
              <w:left w:val="single" w:sz="4" w:space="0" w:color="auto"/>
              <w:bottom w:val="single" w:sz="4" w:space="0" w:color="auto"/>
              <w:right w:val="single" w:sz="4" w:space="0" w:color="auto"/>
            </w:tcBorders>
            <w:shd w:val="clear" w:color="auto" w:fill="auto"/>
            <w:vAlign w:val="center"/>
          </w:tcPr>
          <w:p w:rsidR="002340BB" w:rsidRDefault="00F5009F">
            <w:pPr>
              <w:widowControl/>
              <w:jc w:val="center"/>
              <w:textAlignment w:val="center"/>
              <w:rPr>
                <w:color w:val="000000"/>
                <w:sz w:val="24"/>
              </w:rPr>
            </w:pPr>
            <w:r>
              <w:rPr>
                <w:rFonts w:hint="eastAsia"/>
                <w:color w:val="000000"/>
                <w:kern w:val="0"/>
                <w:sz w:val="24"/>
                <w:lang/>
              </w:rPr>
              <w:t>84.88</w:t>
            </w:r>
          </w:p>
        </w:tc>
        <w:tc>
          <w:tcPr>
            <w:tcW w:w="283"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hint="eastAsia"/>
                <w:color w:val="000000"/>
                <w:kern w:val="0"/>
                <w:sz w:val="24"/>
              </w:rPr>
              <w:t>23.57</w:t>
            </w:r>
          </w:p>
        </w:tc>
        <w:tc>
          <w:tcPr>
            <w:tcW w:w="287"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hint="eastAsia"/>
                <w:color w:val="000000"/>
                <w:kern w:val="0"/>
                <w:sz w:val="24"/>
              </w:rPr>
              <w:t>61.31</w:t>
            </w:r>
          </w:p>
        </w:tc>
        <w:tc>
          <w:tcPr>
            <w:tcW w:w="224"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color w:val="000000"/>
                <w:kern w:val="0"/>
                <w:sz w:val="24"/>
              </w:rPr>
              <w:t>0.00</w:t>
            </w:r>
          </w:p>
        </w:tc>
        <w:tc>
          <w:tcPr>
            <w:tcW w:w="297"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hint="eastAsia"/>
                <w:color w:val="000000"/>
                <w:kern w:val="0"/>
                <w:sz w:val="24"/>
              </w:rPr>
              <w:t>3.37</w:t>
            </w:r>
          </w:p>
        </w:tc>
        <w:tc>
          <w:tcPr>
            <w:tcW w:w="297"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color w:val="000000"/>
                <w:kern w:val="0"/>
                <w:sz w:val="24"/>
              </w:rPr>
              <w:t>0.00</w:t>
            </w:r>
          </w:p>
        </w:tc>
        <w:tc>
          <w:tcPr>
            <w:tcW w:w="279" w:type="pct"/>
            <w:tcBorders>
              <w:top w:val="single" w:sz="4" w:space="0" w:color="auto"/>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hint="eastAsia"/>
                <w:color w:val="000000"/>
                <w:kern w:val="0"/>
                <w:sz w:val="24"/>
              </w:rPr>
              <w:t>3.37</w:t>
            </w:r>
          </w:p>
        </w:tc>
        <w:tc>
          <w:tcPr>
            <w:tcW w:w="224" w:type="pct"/>
            <w:tcBorders>
              <w:top w:val="single" w:sz="4" w:space="0" w:color="auto"/>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color w:val="000000"/>
                <w:kern w:val="0"/>
                <w:sz w:val="24"/>
              </w:rPr>
              <w:t>0.00</w:t>
            </w:r>
          </w:p>
        </w:tc>
        <w:tc>
          <w:tcPr>
            <w:tcW w:w="287" w:type="pct"/>
            <w:tcBorders>
              <w:top w:val="single" w:sz="4" w:space="0" w:color="auto"/>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color w:val="000000"/>
                <w:kern w:val="0"/>
                <w:sz w:val="24"/>
              </w:rPr>
              <w:t>0.00</w:t>
            </w:r>
          </w:p>
        </w:tc>
        <w:tc>
          <w:tcPr>
            <w:tcW w:w="311"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color w:val="000000"/>
                <w:kern w:val="0"/>
                <w:sz w:val="24"/>
              </w:rPr>
              <w:t>0.00</w:t>
            </w:r>
          </w:p>
        </w:tc>
        <w:tc>
          <w:tcPr>
            <w:tcW w:w="348"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color w:val="000000"/>
                <w:kern w:val="0"/>
                <w:sz w:val="24"/>
              </w:rPr>
              <w:t>0.00</w:t>
            </w:r>
          </w:p>
        </w:tc>
        <w:tc>
          <w:tcPr>
            <w:tcW w:w="226"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color w:val="000000"/>
                <w:kern w:val="0"/>
                <w:sz w:val="24"/>
              </w:rPr>
              <w:t>0.00</w:t>
            </w:r>
          </w:p>
        </w:tc>
        <w:tc>
          <w:tcPr>
            <w:tcW w:w="227"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color w:val="000000"/>
                <w:kern w:val="0"/>
                <w:sz w:val="24"/>
              </w:rPr>
              <w:t>0.00</w:t>
            </w:r>
          </w:p>
        </w:tc>
        <w:tc>
          <w:tcPr>
            <w:tcW w:w="275"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color w:val="000000"/>
                <w:kern w:val="0"/>
                <w:sz w:val="24"/>
              </w:rPr>
              <w:t>0.00</w:t>
            </w:r>
          </w:p>
        </w:tc>
        <w:tc>
          <w:tcPr>
            <w:tcW w:w="266"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hint="eastAsia"/>
                <w:color w:val="000000"/>
                <w:kern w:val="0"/>
                <w:sz w:val="24"/>
              </w:rPr>
              <w:t>81.51</w:t>
            </w:r>
          </w:p>
        </w:tc>
        <w:tc>
          <w:tcPr>
            <w:tcW w:w="364"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hint="eastAsia"/>
                <w:color w:val="000000"/>
                <w:kern w:val="0"/>
                <w:sz w:val="24"/>
              </w:rPr>
              <w:t>0</w:t>
            </w:r>
          </w:p>
        </w:tc>
        <w:tc>
          <w:tcPr>
            <w:tcW w:w="530" w:type="pct"/>
            <w:tcBorders>
              <w:top w:val="nil"/>
              <w:left w:val="nil"/>
              <w:bottom w:val="single" w:sz="4" w:space="0" w:color="auto"/>
              <w:right w:val="single" w:sz="4" w:space="0" w:color="auto"/>
            </w:tcBorders>
            <w:shd w:val="clear" w:color="auto" w:fill="auto"/>
            <w:vAlign w:val="center"/>
          </w:tcPr>
          <w:p w:rsidR="002340BB" w:rsidRDefault="00F5009F">
            <w:pPr>
              <w:widowControl/>
              <w:jc w:val="center"/>
              <w:rPr>
                <w:rFonts w:eastAsia="仿宋"/>
                <w:color w:val="000000"/>
                <w:kern w:val="0"/>
                <w:sz w:val="24"/>
              </w:rPr>
            </w:pPr>
            <w:r>
              <w:rPr>
                <w:rFonts w:eastAsia="仿宋" w:hint="eastAsia"/>
                <w:color w:val="000000"/>
                <w:kern w:val="0"/>
                <w:sz w:val="24"/>
              </w:rPr>
              <w:t>3.97</w:t>
            </w:r>
            <w:r>
              <w:rPr>
                <w:rFonts w:eastAsia="仿宋"/>
                <w:color w:val="000000"/>
                <w:kern w:val="0"/>
                <w:sz w:val="24"/>
              </w:rPr>
              <w:t>%</w:t>
            </w:r>
          </w:p>
        </w:tc>
      </w:tr>
    </w:tbl>
    <w:p w:rsidR="002340BB" w:rsidRDefault="002340BB" w:rsidP="00E25114">
      <w:pPr>
        <w:spacing w:beforeLines="100"/>
        <w:rPr>
          <w:rFonts w:eastAsia="仿宋"/>
          <w:sz w:val="32"/>
          <w:szCs w:val="32"/>
        </w:rPr>
      </w:pPr>
    </w:p>
    <w:p w:rsidR="002340BB" w:rsidRDefault="002340BB" w:rsidP="00E25114">
      <w:pPr>
        <w:pStyle w:val="a5"/>
        <w:ind w:firstLine="640"/>
        <w:rPr>
          <w:rFonts w:eastAsia="仿宋"/>
          <w:sz w:val="32"/>
          <w:szCs w:val="32"/>
        </w:rPr>
      </w:pPr>
    </w:p>
    <w:p w:rsidR="002340BB" w:rsidRDefault="002340BB">
      <w:pPr>
        <w:rPr>
          <w:rFonts w:eastAsia="仿宋"/>
          <w:sz w:val="32"/>
          <w:szCs w:val="32"/>
        </w:rPr>
      </w:pPr>
    </w:p>
    <w:p w:rsidR="002340BB" w:rsidRDefault="002340BB">
      <w:pPr>
        <w:pStyle w:val="a5"/>
      </w:pPr>
    </w:p>
    <w:p w:rsidR="002340BB" w:rsidRDefault="002340BB">
      <w:pPr>
        <w:pStyle w:val="2"/>
        <w:spacing w:line="240" w:lineRule="auto"/>
        <w:jc w:val="center"/>
        <w:rPr>
          <w:rFonts w:ascii="Times New Roman" w:eastAsia="仿宋" w:hAnsi="Times New Roman"/>
          <w:sz w:val="36"/>
        </w:rPr>
      </w:pPr>
    </w:p>
    <w:p w:rsidR="002340BB" w:rsidRDefault="002340BB">
      <w:pPr>
        <w:pStyle w:val="2"/>
        <w:spacing w:line="240" w:lineRule="auto"/>
        <w:jc w:val="center"/>
        <w:rPr>
          <w:rFonts w:ascii="Times New Roman" w:eastAsia="仿宋" w:hAnsi="Times New Roman"/>
          <w:sz w:val="36"/>
        </w:rPr>
        <w:sectPr w:rsidR="002340BB">
          <w:footerReference w:type="default" r:id="rId18"/>
          <w:pgSz w:w="16838" w:h="11906" w:orient="landscape"/>
          <w:pgMar w:top="1440" w:right="1134" w:bottom="1440" w:left="1134" w:header="567" w:footer="850" w:gutter="0"/>
          <w:cols w:space="0"/>
          <w:docGrid w:type="linesAndChars" w:linePitch="312"/>
        </w:sectPr>
      </w:pPr>
    </w:p>
    <w:p w:rsidR="002340BB" w:rsidRDefault="00F5009F">
      <w:pPr>
        <w:pStyle w:val="2"/>
        <w:spacing w:before="120"/>
        <w:jc w:val="center"/>
        <w:rPr>
          <w:rFonts w:ascii="Times New Roman" w:eastAsia="仿宋" w:hAnsi="Times New Roman"/>
          <w:sz w:val="28"/>
          <w:szCs w:val="28"/>
        </w:rPr>
      </w:pPr>
      <w:bookmarkStart w:id="190" w:name="_Toc30558"/>
      <w:bookmarkStart w:id="191" w:name="_Toc9441"/>
      <w:bookmarkStart w:id="192" w:name="_Toc10403"/>
      <w:r>
        <w:rPr>
          <w:rFonts w:ascii="Times New Roman" w:eastAsia="仿宋" w:hAnsi="Times New Roman"/>
          <w:sz w:val="28"/>
          <w:szCs w:val="28"/>
        </w:rPr>
        <w:lastRenderedPageBreak/>
        <w:t>附表</w:t>
      </w:r>
      <w:r>
        <w:rPr>
          <w:rFonts w:ascii="Times New Roman" w:eastAsia="仿宋" w:hAnsi="Times New Roman" w:hint="eastAsia"/>
          <w:sz w:val="28"/>
          <w:szCs w:val="28"/>
        </w:rPr>
        <w:t xml:space="preserve">3 </w:t>
      </w:r>
      <w:r>
        <w:rPr>
          <w:rFonts w:ascii="Times New Roman" w:eastAsia="仿宋" w:hAnsi="Times New Roman"/>
          <w:sz w:val="28"/>
          <w:szCs w:val="28"/>
        </w:rPr>
        <w:t>赤壁市</w:t>
      </w:r>
      <w:r>
        <w:rPr>
          <w:rFonts w:ascii="Times New Roman" w:eastAsia="仿宋" w:hAnsi="Times New Roman" w:hint="eastAsia"/>
          <w:sz w:val="28"/>
          <w:szCs w:val="28"/>
        </w:rPr>
        <w:t>202</w:t>
      </w:r>
      <w:r>
        <w:rPr>
          <w:rFonts w:ascii="Times New Roman" w:eastAsia="仿宋" w:hAnsi="Times New Roman" w:hint="eastAsia"/>
          <w:sz w:val="28"/>
          <w:szCs w:val="28"/>
        </w:rPr>
        <w:t>5</w:t>
      </w:r>
      <w:r>
        <w:rPr>
          <w:rFonts w:ascii="Times New Roman" w:eastAsia="仿宋" w:hAnsi="Times New Roman"/>
          <w:sz w:val="28"/>
          <w:szCs w:val="28"/>
        </w:rPr>
        <w:t>年度国有建设用地供应宗地表</w:t>
      </w:r>
      <w:bookmarkEnd w:id="190"/>
      <w:bookmarkEnd w:id="191"/>
      <w:bookmarkEnd w:id="192"/>
    </w:p>
    <w:tbl>
      <w:tblPr>
        <w:tblW w:w="15084" w:type="dxa"/>
        <w:jc w:val="center"/>
        <w:tblLook w:val="04A0"/>
      </w:tblPr>
      <w:tblGrid>
        <w:gridCol w:w="553"/>
        <w:gridCol w:w="2133"/>
        <w:gridCol w:w="2948"/>
        <w:gridCol w:w="4170"/>
        <w:gridCol w:w="1599"/>
        <w:gridCol w:w="715"/>
        <w:gridCol w:w="1070"/>
        <w:gridCol w:w="1116"/>
        <w:gridCol w:w="780"/>
      </w:tblGrid>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BEBEBE"/>
            <w:vAlign w:val="center"/>
          </w:tcPr>
          <w:bookmarkEnd w:id="181"/>
          <w:bookmarkEnd w:id="182"/>
          <w:bookmarkEnd w:id="183"/>
          <w:p w:rsidR="002340BB" w:rsidRDefault="00F5009F">
            <w:pPr>
              <w:widowControl/>
              <w:jc w:val="center"/>
              <w:rPr>
                <w:rFonts w:eastAsia="仿宋"/>
                <w:b/>
                <w:bCs/>
                <w:kern w:val="0"/>
                <w:sz w:val="24"/>
              </w:rPr>
            </w:pPr>
            <w:r>
              <w:rPr>
                <w:rFonts w:eastAsia="仿宋" w:hint="eastAsia"/>
                <w:b/>
                <w:bCs/>
                <w:kern w:val="0"/>
                <w:sz w:val="24"/>
              </w:rPr>
              <w:t>序号</w:t>
            </w:r>
          </w:p>
        </w:tc>
        <w:tc>
          <w:tcPr>
            <w:tcW w:w="2133"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eastAsia="仿宋" w:hint="eastAsia"/>
                <w:b/>
                <w:bCs/>
                <w:kern w:val="0"/>
                <w:sz w:val="24"/>
              </w:rPr>
              <w:t>所属区域</w:t>
            </w:r>
          </w:p>
        </w:tc>
        <w:tc>
          <w:tcPr>
            <w:tcW w:w="294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eastAsia="仿宋" w:hint="eastAsia"/>
                <w:b/>
                <w:bCs/>
                <w:kern w:val="0"/>
                <w:sz w:val="24"/>
              </w:rPr>
              <w:t>项目名称</w:t>
            </w:r>
          </w:p>
        </w:tc>
        <w:tc>
          <w:tcPr>
            <w:tcW w:w="417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eastAsia="仿宋" w:hint="eastAsia"/>
                <w:b/>
                <w:bCs/>
                <w:kern w:val="0"/>
                <w:sz w:val="24"/>
              </w:rPr>
              <w:t>宗地位置</w:t>
            </w:r>
          </w:p>
        </w:tc>
        <w:tc>
          <w:tcPr>
            <w:tcW w:w="1599"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eastAsia="仿宋" w:hint="eastAsia"/>
                <w:b/>
                <w:bCs/>
                <w:kern w:val="0"/>
                <w:sz w:val="24"/>
              </w:rPr>
              <w:t>用地性质</w:t>
            </w:r>
          </w:p>
        </w:tc>
        <w:tc>
          <w:tcPr>
            <w:tcW w:w="715"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eastAsia="仿宋" w:hint="eastAsia"/>
                <w:b/>
                <w:bCs/>
                <w:kern w:val="0"/>
                <w:sz w:val="24"/>
              </w:rPr>
              <w:t>供地方式</w:t>
            </w:r>
          </w:p>
        </w:tc>
        <w:tc>
          <w:tcPr>
            <w:tcW w:w="107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eastAsia="仿宋" w:hint="eastAsia"/>
                <w:b/>
                <w:bCs/>
                <w:kern w:val="0"/>
                <w:sz w:val="24"/>
              </w:rPr>
              <w:t>面积（亩）</w:t>
            </w:r>
          </w:p>
        </w:tc>
        <w:tc>
          <w:tcPr>
            <w:tcW w:w="1116"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eastAsia="仿宋" w:hint="eastAsia"/>
                <w:b/>
                <w:bCs/>
                <w:kern w:val="0"/>
                <w:sz w:val="24"/>
              </w:rPr>
              <w:t>面积（公顷）</w:t>
            </w:r>
          </w:p>
        </w:tc>
        <w:tc>
          <w:tcPr>
            <w:tcW w:w="78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2340BB" w:rsidRDefault="00F5009F">
            <w:pPr>
              <w:widowControl/>
              <w:jc w:val="center"/>
              <w:rPr>
                <w:rFonts w:eastAsia="仿宋"/>
                <w:b/>
                <w:bCs/>
                <w:kern w:val="0"/>
                <w:sz w:val="24"/>
              </w:rPr>
            </w:pPr>
            <w:r>
              <w:rPr>
                <w:rFonts w:eastAsia="仿宋" w:hint="eastAsia"/>
                <w:b/>
                <w:bCs/>
                <w:kern w:val="0"/>
                <w:sz w:val="24"/>
              </w:rPr>
              <w:t>备注</w:t>
            </w: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新店综合枢纽服务站项目地块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新店镇四化路，新店镇镇政府东北处。</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交通运输用地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13.15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0.88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赤壁市第一初级中学</w:t>
            </w:r>
            <w:r>
              <w:rPr>
                <w:rFonts w:eastAsia="仿宋" w:hint="eastAsia"/>
                <w:kern w:val="0"/>
                <w:sz w:val="24"/>
              </w:rPr>
              <w:t xml:space="preserve"> </w:t>
            </w:r>
            <w:r>
              <w:rPr>
                <w:rFonts w:eastAsia="仿宋" w:hint="eastAsia"/>
                <w:kern w:val="0"/>
                <w:sz w:val="24"/>
              </w:rPr>
              <w:t>体育场</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光华路以东，</w:t>
            </w:r>
            <w:proofErr w:type="gramStart"/>
            <w:r>
              <w:rPr>
                <w:rFonts w:eastAsia="仿宋" w:hint="eastAsia"/>
                <w:kern w:val="0"/>
                <w:sz w:val="24"/>
              </w:rPr>
              <w:t>一</w:t>
            </w:r>
            <w:proofErr w:type="gramEnd"/>
            <w:r>
              <w:rPr>
                <w:rFonts w:eastAsia="仿宋" w:hint="eastAsia"/>
                <w:kern w:val="0"/>
                <w:sz w:val="24"/>
              </w:rPr>
              <w:t>初中新校区以西，原计划</w:t>
            </w:r>
            <w:r>
              <w:rPr>
                <w:rFonts w:eastAsia="仿宋" w:hint="eastAsia"/>
                <w:kern w:val="0"/>
                <w:sz w:val="24"/>
              </w:rPr>
              <w:br/>
            </w:r>
            <w:r>
              <w:rPr>
                <w:rFonts w:eastAsia="仿宋" w:hint="eastAsia"/>
                <w:kern w:val="0"/>
                <w:sz w:val="24"/>
              </w:rPr>
              <w:t>建设七小选址</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公共管理与公共服务用地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划拨</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43.20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2.88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羊楼洞小学搬迁项目</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东临羊楼洞</w:t>
            </w:r>
            <w:proofErr w:type="gramEnd"/>
            <w:r>
              <w:rPr>
                <w:rFonts w:eastAsia="仿宋" w:hint="eastAsia"/>
                <w:kern w:val="0"/>
                <w:sz w:val="24"/>
              </w:rPr>
              <w:t>港，西</w:t>
            </w:r>
            <w:proofErr w:type="gramStart"/>
            <w:r>
              <w:rPr>
                <w:rFonts w:eastAsia="仿宋" w:hint="eastAsia"/>
                <w:kern w:val="0"/>
                <w:sz w:val="24"/>
              </w:rPr>
              <w:t>靠兴昌木</w:t>
            </w:r>
            <w:proofErr w:type="gramEnd"/>
            <w:r>
              <w:rPr>
                <w:rFonts w:eastAsia="仿宋" w:hint="eastAsia"/>
                <w:kern w:val="0"/>
                <w:sz w:val="24"/>
              </w:rPr>
              <w:t>业，南接马鞍</w:t>
            </w:r>
            <w:r>
              <w:rPr>
                <w:rFonts w:eastAsia="仿宋" w:hint="eastAsia"/>
                <w:kern w:val="0"/>
                <w:sz w:val="24"/>
              </w:rPr>
              <w:br/>
            </w:r>
            <w:r>
              <w:rPr>
                <w:rFonts w:eastAsia="仿宋" w:hint="eastAsia"/>
                <w:kern w:val="0"/>
                <w:sz w:val="24"/>
              </w:rPr>
              <w:t>街，北朝观音街</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公共管理与公共服务用地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划拨</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24.40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1.63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蒲电环保</w:t>
            </w:r>
            <w:proofErr w:type="gramEnd"/>
            <w:r>
              <w:rPr>
                <w:rFonts w:eastAsia="仿宋" w:hint="eastAsia"/>
                <w:kern w:val="0"/>
                <w:sz w:val="24"/>
              </w:rPr>
              <w:t>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中伙铺镇南</w:t>
            </w:r>
            <w:proofErr w:type="gramEnd"/>
            <w:r>
              <w:rPr>
                <w:rFonts w:eastAsia="仿宋" w:hint="eastAsia"/>
                <w:kern w:val="0"/>
                <w:sz w:val="24"/>
              </w:rPr>
              <w:t>山村志诚水泥旁</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24.92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1.66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横二路</w:t>
            </w:r>
            <w:r>
              <w:rPr>
                <w:rFonts w:eastAsia="仿宋" w:hint="eastAsia"/>
                <w:kern w:val="0"/>
                <w:sz w:val="24"/>
              </w:rPr>
              <w:t>(</w:t>
            </w:r>
            <w:r>
              <w:rPr>
                <w:rFonts w:eastAsia="仿宋" w:hint="eastAsia"/>
                <w:kern w:val="0"/>
                <w:sz w:val="24"/>
              </w:rPr>
              <w:t>纵</w:t>
            </w:r>
            <w:proofErr w:type="gramStart"/>
            <w:r>
              <w:rPr>
                <w:rFonts w:eastAsia="仿宋" w:hint="eastAsia"/>
                <w:kern w:val="0"/>
                <w:sz w:val="24"/>
              </w:rPr>
              <w:t>五路至纵六路</w:t>
            </w:r>
            <w:proofErr w:type="gramEnd"/>
            <w:r>
              <w:rPr>
                <w:rFonts w:eastAsia="仿宋" w:hint="eastAsia"/>
                <w:kern w:val="0"/>
                <w:sz w:val="24"/>
              </w:rPr>
              <w:t>）</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r>
              <w:rPr>
                <w:rFonts w:eastAsia="仿宋" w:hint="eastAsia"/>
                <w:kern w:val="0"/>
                <w:sz w:val="24"/>
              </w:rPr>
              <w:t>中伙社区</w:t>
            </w:r>
            <w:r>
              <w:rPr>
                <w:rFonts w:eastAsia="仿宋" w:hint="eastAsia"/>
                <w:kern w:val="0"/>
                <w:sz w:val="24"/>
              </w:rPr>
              <w:t>16</w:t>
            </w:r>
            <w:r>
              <w:rPr>
                <w:rFonts w:eastAsia="仿宋" w:hint="eastAsia"/>
                <w:kern w:val="0"/>
                <w:sz w:val="24"/>
              </w:rPr>
              <w:t>组</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17.27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1.15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金</w:t>
            </w:r>
            <w:proofErr w:type="gramStart"/>
            <w:r>
              <w:rPr>
                <w:rFonts w:eastAsia="仿宋" w:hint="eastAsia"/>
                <w:kern w:val="0"/>
                <w:sz w:val="24"/>
              </w:rPr>
              <w:t>栋科技</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r>
              <w:rPr>
                <w:rFonts w:eastAsia="仿宋" w:hint="eastAsia"/>
                <w:kern w:val="0"/>
                <w:sz w:val="24"/>
              </w:rPr>
              <w:t>中伙社区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5.10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0.34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永锭纺织地块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蒲圻街道办事处红旗桥社区、陆水湖街道办事处</w:t>
            </w:r>
            <w:proofErr w:type="gramStart"/>
            <w:r>
              <w:rPr>
                <w:rFonts w:eastAsia="仿宋" w:hint="eastAsia"/>
                <w:kern w:val="0"/>
                <w:sz w:val="24"/>
              </w:rPr>
              <w:t>玄素洞社区</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23.00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1.53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昆山精密模具</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中伙社区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20.00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赤壁中试产业基地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r>
              <w:rPr>
                <w:rFonts w:eastAsia="仿宋" w:hint="eastAsia"/>
                <w:kern w:val="0"/>
                <w:sz w:val="24"/>
              </w:rPr>
              <w:t>工业园、洪水铺村、</w:t>
            </w:r>
            <w:proofErr w:type="gramStart"/>
            <w:r>
              <w:rPr>
                <w:rFonts w:eastAsia="仿宋" w:hint="eastAsia"/>
                <w:kern w:val="0"/>
                <w:sz w:val="24"/>
              </w:rPr>
              <w:t>罗县村</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13.62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0.91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高新纺织产业园</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高新区陆水工业园华润电厂以南</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362.79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24.19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中部绿色环保表面处理循环产业园（表面处理中心二期）</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w:t>
            </w:r>
            <w:proofErr w:type="gramStart"/>
            <w:r>
              <w:rPr>
                <w:rFonts w:eastAsia="仿宋" w:hint="eastAsia"/>
                <w:kern w:val="0"/>
                <w:sz w:val="24"/>
              </w:rPr>
              <w:t>中伙铺镇长</w:t>
            </w:r>
            <w:proofErr w:type="gramEnd"/>
            <w:r>
              <w:rPr>
                <w:rFonts w:eastAsia="仿宋" w:hint="eastAsia"/>
                <w:kern w:val="0"/>
                <w:sz w:val="24"/>
              </w:rPr>
              <w:t>山社区</w:t>
            </w:r>
            <w:r>
              <w:rPr>
                <w:rFonts w:eastAsia="仿宋" w:hint="eastAsia"/>
                <w:kern w:val="0"/>
                <w:sz w:val="24"/>
              </w:rPr>
              <w:t>107</w:t>
            </w:r>
            <w:proofErr w:type="gramStart"/>
            <w:r>
              <w:rPr>
                <w:rFonts w:eastAsia="仿宋" w:hint="eastAsia"/>
                <w:kern w:val="0"/>
                <w:sz w:val="24"/>
              </w:rPr>
              <w:t>外迁线</w:t>
            </w:r>
            <w:proofErr w:type="gramEnd"/>
            <w:r>
              <w:rPr>
                <w:rFonts w:eastAsia="仿宋" w:hint="eastAsia"/>
                <w:kern w:val="0"/>
                <w:sz w:val="24"/>
              </w:rPr>
              <w:t>以北</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775.77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51.72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r>
              <w:rPr>
                <w:rFonts w:eastAsia="仿宋" w:hint="eastAsia"/>
                <w:kern w:val="0"/>
                <w:sz w:val="24"/>
              </w:rPr>
              <w:t>、</w:t>
            </w: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赤壁市陆水灌区续建配套与现代</w:t>
            </w:r>
            <w:r>
              <w:rPr>
                <w:rFonts w:eastAsia="仿宋" w:hint="eastAsia"/>
                <w:kern w:val="0"/>
                <w:sz w:val="24"/>
              </w:rPr>
              <w:t xml:space="preserve"> </w:t>
            </w:r>
            <w:r>
              <w:rPr>
                <w:rFonts w:eastAsia="仿宋" w:hint="eastAsia"/>
                <w:kern w:val="0"/>
                <w:sz w:val="24"/>
              </w:rPr>
              <w:t>化改造工程</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赤壁市陆水南干渠和陆水北干渠</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公用设施用地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划拨</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150.52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10.03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赤壁市伴瓦台</w:t>
            </w:r>
            <w:proofErr w:type="gramEnd"/>
            <w:r>
              <w:rPr>
                <w:rFonts w:eastAsia="仿宋" w:hint="eastAsia"/>
                <w:kern w:val="0"/>
                <w:sz w:val="24"/>
              </w:rPr>
              <w:t>城市更新项目</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赤壁市老城区沿河大道与古城墙之间，市教育局西侧地块</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22.41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1.49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lastRenderedPageBreak/>
              <w:t>14</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赤壁市生鲜冷链物流中心建设项目</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为咸宁市赤壁市望山社区，北至疏港公路，南至横一路，</w:t>
            </w:r>
            <w:proofErr w:type="gramStart"/>
            <w:r>
              <w:rPr>
                <w:rFonts w:eastAsia="仿宋" w:hint="eastAsia"/>
                <w:kern w:val="0"/>
                <w:sz w:val="24"/>
              </w:rPr>
              <w:t>西至纵一路</w:t>
            </w:r>
            <w:proofErr w:type="gramEnd"/>
            <w:r>
              <w:rPr>
                <w:rFonts w:eastAsia="仿宋" w:hint="eastAsia"/>
                <w:kern w:val="0"/>
                <w:sz w:val="24"/>
              </w:rPr>
              <w:t>。</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45.00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3.00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赤壁市汽车生态城项目</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赤壁市河北大道新体育馆对面</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90.00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6.00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赤壁市食品加工冷链配送中心建设项目</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蒲圻街道斋公岭</w:t>
            </w:r>
            <w:r>
              <w:rPr>
                <w:rFonts w:eastAsia="仿宋" w:hint="eastAsia"/>
                <w:kern w:val="0"/>
                <w:sz w:val="24"/>
              </w:rPr>
              <w:t>107</w:t>
            </w:r>
            <w:proofErr w:type="gramStart"/>
            <w:r>
              <w:rPr>
                <w:rFonts w:eastAsia="仿宋" w:hint="eastAsia"/>
                <w:kern w:val="0"/>
                <w:sz w:val="24"/>
              </w:rPr>
              <w:t>外迁线北侧</w:t>
            </w:r>
            <w:proofErr w:type="gramEnd"/>
            <w:r>
              <w:rPr>
                <w:rFonts w:eastAsia="仿宋" w:hint="eastAsia"/>
                <w:kern w:val="0"/>
                <w:sz w:val="24"/>
              </w:rPr>
              <w:t>白水河右侧</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17.00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1.13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赤壁市生活物资城郊大仓基地建设项目</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蒲圻街道斋公岭</w:t>
            </w:r>
            <w:r>
              <w:rPr>
                <w:rFonts w:eastAsia="仿宋" w:hint="eastAsia"/>
                <w:kern w:val="0"/>
                <w:sz w:val="24"/>
              </w:rPr>
              <w:t>107</w:t>
            </w:r>
            <w:proofErr w:type="gramStart"/>
            <w:r>
              <w:rPr>
                <w:rFonts w:eastAsia="仿宋" w:hint="eastAsia"/>
                <w:kern w:val="0"/>
                <w:sz w:val="24"/>
              </w:rPr>
              <w:t>外迁线北侧</w:t>
            </w:r>
            <w:proofErr w:type="gramEnd"/>
            <w:r>
              <w:rPr>
                <w:rFonts w:eastAsia="仿宋" w:hint="eastAsia"/>
                <w:kern w:val="0"/>
                <w:sz w:val="24"/>
              </w:rPr>
              <w:t>白水河右侧</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181.00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12.07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北山大道以北康养地块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北山大道以北</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公共管理与公共服务用地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185.78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12.39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粤海光电地块</w:t>
            </w:r>
            <w:proofErr w:type="gramStart"/>
            <w:r>
              <w:rPr>
                <w:rFonts w:eastAsia="仿宋" w:hint="eastAsia"/>
                <w:kern w:val="0"/>
                <w:sz w:val="24"/>
              </w:rPr>
              <w:t>一</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木田社区</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42.07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2.80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粤海光电地块二</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木田社区</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52.86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粤海光电地块三</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木田社区</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66.72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4.45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粤海光电地块四</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木田社区</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46.22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粤海光电地块五</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木田社区</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53.02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24</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职教收回地块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赤壁市河北大道</w:t>
            </w:r>
            <w:r>
              <w:rPr>
                <w:rFonts w:eastAsia="仿宋" w:hint="eastAsia"/>
                <w:kern w:val="0"/>
                <w:sz w:val="24"/>
              </w:rPr>
              <w:t>388</w:t>
            </w:r>
            <w:r>
              <w:rPr>
                <w:rFonts w:eastAsia="仿宋" w:hint="eastAsia"/>
                <w:kern w:val="0"/>
                <w:sz w:val="24"/>
              </w:rPr>
              <w:t>号</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公共管理与公共服务用地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205.72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13.71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夏龙安置点周边地块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夏龙安置点周边</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46.41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站前路东侧地块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站前路东侧</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77.43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5.16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lastRenderedPageBreak/>
              <w:t>27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祥云小区东侧地块（</w:t>
            </w:r>
            <w:proofErr w:type="gramStart"/>
            <w:r>
              <w:rPr>
                <w:rFonts w:eastAsia="仿宋" w:hint="eastAsia"/>
                <w:kern w:val="0"/>
                <w:sz w:val="24"/>
              </w:rPr>
              <w:t>赤</w:t>
            </w:r>
            <w:proofErr w:type="gramEnd"/>
            <w:r>
              <w:rPr>
                <w:rFonts w:eastAsia="仿宋" w:hint="eastAsia"/>
                <w:kern w:val="0"/>
                <w:sz w:val="24"/>
              </w:rPr>
              <w:t>马港办事处汪家堡社区瑞大道北侧</w:t>
            </w:r>
            <w:r>
              <w:rPr>
                <w:rFonts w:eastAsia="仿宋" w:hint="eastAsia"/>
                <w:kern w:val="0"/>
                <w:sz w:val="24"/>
              </w:rPr>
              <w:t>2021-</w:t>
            </w:r>
            <w:r>
              <w:rPr>
                <w:rFonts w:eastAsia="仿宋" w:hint="eastAsia"/>
                <w:kern w:val="0"/>
                <w:sz w:val="24"/>
              </w:rPr>
              <w:t>交易</w:t>
            </w:r>
            <w:r>
              <w:rPr>
                <w:rFonts w:eastAsia="仿宋" w:hint="eastAsia"/>
                <w:kern w:val="0"/>
                <w:sz w:val="24"/>
              </w:rPr>
              <w:t>-14</w:t>
            </w:r>
            <w:r>
              <w:rPr>
                <w:rFonts w:eastAsia="仿宋" w:hint="eastAsia"/>
                <w:kern w:val="0"/>
                <w:sz w:val="24"/>
              </w:rPr>
              <w:t>号）</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祥云小区东侧</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5.92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0.39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华美达东侧地块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马港街道办事处华美达东侧</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53.29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3.55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马港办事处对面（九号路）</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马港办事处对面</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35.69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2.38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北山幼儿园西侧</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北山幼儿园西侧</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104.43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6.96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外国语学校对面地块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外国语学校对面</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公共管理与公共服务用地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47.50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3.17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马港办事处木田畈社区地块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马港办事处木田畈社区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50.58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3.37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保障性住房</w:t>
            </w: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政务服务中心北侧地块</w:t>
            </w:r>
            <w:proofErr w:type="gramStart"/>
            <w:r>
              <w:rPr>
                <w:rFonts w:eastAsia="仿宋" w:hint="eastAsia"/>
                <w:kern w:val="0"/>
                <w:sz w:val="24"/>
              </w:rPr>
              <w:t>一</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马港办事处木田畈社区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21.46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1.43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34</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政务服务中心北侧地块二</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马港办事处木田畈社区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43.69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2.91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档案馆北侧、砂子岭路东侧地块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档案馆北侧、砂子岭路东侧</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33.44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2.23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马港社区东洲大厦东侧地块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马港社区东洲大厦东侧</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9.85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0.66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营里赤壁时代北侧地块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营里赤壁时代北侧</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交通运输用地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37.30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2.49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38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金盾华府旁边地块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金盾华府旁边、迎宾大道旁</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公共管理与公共服务用地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30.00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2.00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lastRenderedPageBreak/>
              <w:t>39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赤壁大道交通水泥厂</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赤壁市凤凰山路</w:t>
            </w:r>
            <w:r>
              <w:rPr>
                <w:rFonts w:eastAsia="仿宋" w:hint="eastAsia"/>
                <w:kern w:val="0"/>
                <w:sz w:val="24"/>
              </w:rPr>
              <w:t>239</w:t>
            </w:r>
            <w:r>
              <w:rPr>
                <w:rFonts w:eastAsia="仿宋" w:hint="eastAsia"/>
                <w:kern w:val="0"/>
                <w:sz w:val="24"/>
              </w:rPr>
              <w:t>号</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17.28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1.15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凤凰山非煤矿山地块</w:t>
            </w:r>
            <w:proofErr w:type="gramStart"/>
            <w:r>
              <w:rPr>
                <w:rFonts w:eastAsia="仿宋" w:hint="eastAsia"/>
                <w:kern w:val="0"/>
                <w:sz w:val="24"/>
              </w:rPr>
              <w:t>一</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凤凰山社区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52.91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凤凰山非煤矿</w:t>
            </w:r>
            <w:proofErr w:type="gramStart"/>
            <w:r>
              <w:rPr>
                <w:rFonts w:eastAsia="仿宋" w:hint="eastAsia"/>
                <w:kern w:val="0"/>
                <w:sz w:val="24"/>
              </w:rPr>
              <w:t>山地块二</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凤凰山社区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41.17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2.74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赤壁沿江公铁联运绿色物流中心（原中南水泥厂）</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凤凰山路</w:t>
            </w:r>
            <w:r>
              <w:rPr>
                <w:rFonts w:eastAsia="仿宋" w:hint="eastAsia"/>
                <w:kern w:val="0"/>
                <w:sz w:val="24"/>
              </w:rPr>
              <w:t>100</w:t>
            </w:r>
            <w:r>
              <w:rPr>
                <w:rFonts w:eastAsia="仿宋" w:hint="eastAsia"/>
                <w:kern w:val="0"/>
                <w:sz w:val="24"/>
              </w:rPr>
              <w:t>号</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683.15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45.54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老民政局地块</w:t>
            </w:r>
            <w:r>
              <w:rPr>
                <w:rFonts w:eastAsia="仿宋" w:hint="eastAsia"/>
                <w:kern w:val="0"/>
                <w:sz w:val="24"/>
              </w:rPr>
              <w:br/>
            </w:r>
            <w:r>
              <w:rPr>
                <w:rFonts w:eastAsia="仿宋" w:hint="eastAsia"/>
                <w:kern w:val="0"/>
                <w:sz w:val="24"/>
              </w:rPr>
              <w:t>（金鸡山社区）</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蒲圻街道办事处金鸡山社区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13.94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0.93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44</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马家</w:t>
            </w:r>
            <w:proofErr w:type="gramStart"/>
            <w:r>
              <w:rPr>
                <w:rFonts w:eastAsia="仿宋" w:hint="eastAsia"/>
                <w:kern w:val="0"/>
                <w:sz w:val="24"/>
              </w:rPr>
              <w:t>咀</w:t>
            </w:r>
            <w:proofErr w:type="gramEnd"/>
            <w:r>
              <w:rPr>
                <w:rFonts w:eastAsia="仿宋" w:hint="eastAsia"/>
                <w:kern w:val="0"/>
                <w:sz w:val="24"/>
              </w:rPr>
              <w:t>加油站</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蒲圻街道办事处马家</w:t>
            </w:r>
            <w:proofErr w:type="gramStart"/>
            <w:r>
              <w:rPr>
                <w:rFonts w:eastAsia="仿宋" w:hint="eastAsia"/>
                <w:kern w:val="0"/>
                <w:sz w:val="24"/>
              </w:rPr>
              <w:t>咀</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8.88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0.59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蒲圻加油站</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马港街道办事处夏龙铺社区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10.29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0.69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光谷加油站</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15.16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1.01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神山镇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宋河加油站</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宋河村</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6.36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0.42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新店镇望夫山村万亩茶园</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25.00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1.67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49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新店镇望夫山村万亩茶园</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19.61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新店镇望夫山村万亩茶园</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57.35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3.82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新店镇望夫山村万亩茶园</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新店镇望夫山村</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58.84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3.92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羊楼洞文化旅游区二期</w:t>
            </w:r>
            <w:r>
              <w:rPr>
                <w:rFonts w:eastAsia="仿宋" w:hint="eastAsia"/>
                <w:kern w:val="0"/>
                <w:sz w:val="24"/>
              </w:rPr>
              <w:t>E</w:t>
            </w:r>
            <w:r>
              <w:rPr>
                <w:rFonts w:eastAsia="仿宋" w:hint="eastAsia"/>
                <w:kern w:val="0"/>
                <w:sz w:val="24"/>
              </w:rPr>
              <w:t>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赵李桥镇羊楼洞村</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101.66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6.78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官塘驿镇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官塘屠宰场</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官塘驿镇</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2.81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0.19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54</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官塘驿镇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2020</w:t>
            </w:r>
            <w:r>
              <w:rPr>
                <w:rFonts w:eastAsia="仿宋" w:hint="eastAsia"/>
                <w:kern w:val="0"/>
                <w:sz w:val="24"/>
              </w:rPr>
              <w:t>年第</w:t>
            </w:r>
            <w:r>
              <w:rPr>
                <w:rFonts w:eastAsia="仿宋" w:hint="eastAsia"/>
                <w:kern w:val="0"/>
                <w:sz w:val="24"/>
              </w:rPr>
              <w:t>9</w:t>
            </w:r>
            <w:r>
              <w:rPr>
                <w:rFonts w:eastAsia="仿宋" w:hint="eastAsia"/>
                <w:kern w:val="0"/>
                <w:sz w:val="24"/>
              </w:rPr>
              <w:t>批次</w:t>
            </w:r>
            <w:r>
              <w:rPr>
                <w:rFonts w:eastAsia="仿宋" w:hint="eastAsia"/>
                <w:kern w:val="0"/>
                <w:sz w:val="24"/>
              </w:rPr>
              <w:t>7</w:t>
            </w:r>
            <w:r>
              <w:rPr>
                <w:rFonts w:eastAsia="仿宋" w:hint="eastAsia"/>
                <w:kern w:val="0"/>
                <w:sz w:val="24"/>
              </w:rPr>
              <w:t>号地块</w:t>
            </w:r>
            <w:r>
              <w:rPr>
                <w:rFonts w:eastAsia="仿宋" w:hint="eastAsia"/>
                <w:kern w:val="0"/>
                <w:sz w:val="24"/>
              </w:rPr>
              <w:br/>
            </w:r>
            <w:r>
              <w:rPr>
                <w:rFonts w:eastAsia="仿宋" w:hint="eastAsia"/>
                <w:kern w:val="0"/>
                <w:sz w:val="24"/>
              </w:rPr>
              <w:t>（</w:t>
            </w:r>
            <w:proofErr w:type="gramStart"/>
            <w:r>
              <w:rPr>
                <w:rFonts w:eastAsia="仿宋" w:hint="eastAsia"/>
                <w:kern w:val="0"/>
                <w:sz w:val="24"/>
              </w:rPr>
              <w:t>官塘汇能生物质能</w:t>
            </w:r>
            <w:proofErr w:type="gramEnd"/>
            <w:r>
              <w:rPr>
                <w:rFonts w:eastAsia="仿宋" w:hint="eastAsia"/>
                <w:kern w:val="0"/>
                <w:sz w:val="24"/>
              </w:rPr>
              <w:t>源）</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官塘汇能生物质能</w:t>
            </w:r>
            <w:proofErr w:type="gramEnd"/>
            <w:r>
              <w:rPr>
                <w:rFonts w:eastAsia="仿宋" w:hint="eastAsia"/>
                <w:kern w:val="0"/>
                <w:sz w:val="24"/>
              </w:rPr>
              <w:t>源</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35.62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2.37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lastRenderedPageBreak/>
              <w:t>55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中伙行将山砖厂</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r>
              <w:rPr>
                <w:rFonts w:eastAsia="仿宋" w:hint="eastAsia"/>
                <w:kern w:val="0"/>
                <w:sz w:val="24"/>
              </w:rPr>
              <w:t>中伙社区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18.22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1.21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中</w:t>
            </w:r>
            <w:proofErr w:type="gramStart"/>
            <w:r>
              <w:rPr>
                <w:rFonts w:eastAsia="仿宋" w:hint="eastAsia"/>
                <w:kern w:val="0"/>
                <w:sz w:val="24"/>
              </w:rPr>
              <w:t>伙工业</w:t>
            </w:r>
            <w:proofErr w:type="gramEnd"/>
            <w:r>
              <w:rPr>
                <w:rFonts w:eastAsia="仿宋" w:hint="eastAsia"/>
                <w:kern w:val="0"/>
                <w:sz w:val="24"/>
              </w:rPr>
              <w:t>污水处理厂</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r>
              <w:rPr>
                <w:rFonts w:eastAsia="仿宋" w:hint="eastAsia"/>
                <w:kern w:val="0"/>
                <w:sz w:val="24"/>
              </w:rPr>
              <w:t>工业园</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46.52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3.10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骐</w:t>
            </w:r>
            <w:proofErr w:type="gramEnd"/>
            <w:r>
              <w:rPr>
                <w:rFonts w:eastAsia="仿宋" w:hint="eastAsia"/>
                <w:kern w:val="0"/>
                <w:sz w:val="24"/>
              </w:rPr>
              <w:t>一盛（三生万物）地块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赤壁大道与</w:t>
            </w:r>
            <w:proofErr w:type="gramStart"/>
            <w:r>
              <w:rPr>
                <w:rFonts w:eastAsia="仿宋" w:hint="eastAsia"/>
                <w:kern w:val="0"/>
                <w:sz w:val="24"/>
              </w:rPr>
              <w:t>光谷纵</w:t>
            </w:r>
            <w:proofErr w:type="gramEnd"/>
            <w:r>
              <w:rPr>
                <w:rFonts w:eastAsia="仿宋" w:hint="eastAsia"/>
                <w:kern w:val="0"/>
                <w:sz w:val="24"/>
              </w:rPr>
              <w:t>三路交叉口东北侧</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58.74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3.92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报废汽车拆解项目</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同展新型环保有限公司</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56.91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3.79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59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蒲圻街道办事处陆水社区</w:t>
            </w:r>
            <w:r>
              <w:rPr>
                <w:rFonts w:eastAsia="仿宋" w:hint="eastAsia"/>
                <w:kern w:val="0"/>
                <w:sz w:val="24"/>
              </w:rPr>
              <w:br/>
            </w:r>
            <w:r>
              <w:rPr>
                <w:rFonts w:eastAsia="仿宋" w:hint="eastAsia"/>
                <w:kern w:val="0"/>
                <w:sz w:val="24"/>
              </w:rPr>
              <w:t>（</w:t>
            </w:r>
            <w:proofErr w:type="gramStart"/>
            <w:r>
              <w:rPr>
                <w:rFonts w:eastAsia="仿宋" w:hint="eastAsia"/>
                <w:kern w:val="0"/>
                <w:sz w:val="24"/>
              </w:rPr>
              <w:t>旺鹭食品</w:t>
            </w:r>
            <w:proofErr w:type="gramEnd"/>
            <w:r>
              <w:rPr>
                <w:rFonts w:eastAsia="仿宋" w:hint="eastAsia"/>
                <w:kern w:val="0"/>
                <w:sz w:val="24"/>
              </w:rPr>
              <w:t>东侧）</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旺鹭食品</w:t>
            </w:r>
            <w:proofErr w:type="gramEnd"/>
            <w:r>
              <w:rPr>
                <w:rFonts w:eastAsia="仿宋" w:hint="eastAsia"/>
                <w:kern w:val="0"/>
                <w:sz w:val="24"/>
              </w:rPr>
              <w:t>东侧</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84.88</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5.66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陆水湖街道办事处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锋达玩具</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赤壁市发展大道与友谊路交叉口南</w:t>
            </w:r>
            <w:r>
              <w:rPr>
                <w:rFonts w:eastAsia="仿宋" w:hint="eastAsia"/>
                <w:kern w:val="0"/>
                <w:sz w:val="24"/>
              </w:rPr>
              <w:t>360</w:t>
            </w:r>
            <w:r>
              <w:rPr>
                <w:rFonts w:eastAsia="仿宋" w:hint="eastAsia"/>
                <w:kern w:val="0"/>
                <w:sz w:val="24"/>
              </w:rPr>
              <w:t>米</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94.99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6.33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蒲圻街道办事处、陆水湖街道办事处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蒲圻街道办事处大田畈社区、红旗桥社区</w:t>
            </w:r>
            <w:r>
              <w:rPr>
                <w:rFonts w:eastAsia="仿宋" w:hint="eastAsia"/>
                <w:kern w:val="0"/>
                <w:sz w:val="24"/>
              </w:rPr>
              <w:t>(</w:t>
            </w:r>
            <w:r>
              <w:rPr>
                <w:rFonts w:eastAsia="仿宋" w:hint="eastAsia"/>
                <w:kern w:val="0"/>
                <w:sz w:val="24"/>
              </w:rPr>
              <w:t>电厂三期补充地块</w:t>
            </w:r>
            <w:r>
              <w:rPr>
                <w:rFonts w:eastAsia="仿宋" w:hint="eastAsia"/>
                <w:kern w:val="0"/>
                <w:sz w:val="24"/>
              </w:rPr>
              <w:t>)</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蒲圻街道办事处大田畈社区、红旗桥社区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28.59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1.91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陆水湖街道办事处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汇圆竹业</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汇圆竹业</w:t>
            </w:r>
            <w:proofErr w:type="gramEnd"/>
            <w:r>
              <w:rPr>
                <w:rFonts w:eastAsia="仿宋" w:hint="eastAsia"/>
                <w:kern w:val="0"/>
                <w:sz w:val="24"/>
              </w:rPr>
              <w:t>有限公司</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4.39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0.29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陆水湖街道办事处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石德环保</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石德环保有限公司</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9.14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0.61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64</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陆水湖街道办事处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山海纺织</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山海纺织</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648.06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43.20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车埠镇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车埠镇工业园地块</w:t>
            </w:r>
            <w:r>
              <w:rPr>
                <w:rFonts w:eastAsia="仿宋" w:hint="eastAsia"/>
                <w:kern w:val="0"/>
                <w:sz w:val="24"/>
              </w:rPr>
              <w:br/>
            </w:r>
            <w:r>
              <w:rPr>
                <w:rFonts w:eastAsia="仿宋" w:hint="eastAsia"/>
                <w:kern w:val="0"/>
                <w:sz w:val="24"/>
              </w:rPr>
              <w:t>（瑞高化学科技）</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车埠镇工业园</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45.85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3.06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w:t>
            </w:r>
            <w:proofErr w:type="gramStart"/>
            <w:r>
              <w:rPr>
                <w:rFonts w:eastAsia="仿宋" w:hint="eastAsia"/>
                <w:kern w:val="0"/>
                <w:sz w:val="24"/>
              </w:rPr>
              <w:t>鑫联科技</w:t>
            </w:r>
            <w:proofErr w:type="gramEnd"/>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43.33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2.89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w:t>
            </w:r>
            <w:proofErr w:type="gramStart"/>
            <w:r>
              <w:rPr>
                <w:rFonts w:eastAsia="仿宋" w:hint="eastAsia"/>
                <w:kern w:val="0"/>
                <w:sz w:val="24"/>
              </w:rPr>
              <w:t>莞</w:t>
            </w:r>
            <w:proofErr w:type="gramEnd"/>
            <w:r>
              <w:rPr>
                <w:rFonts w:eastAsia="仿宋" w:hint="eastAsia"/>
                <w:kern w:val="0"/>
                <w:sz w:val="24"/>
              </w:rPr>
              <w:t>泰生物质能源有限公司</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14.74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0.98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赵李桥竹</w:t>
            </w:r>
            <w:proofErr w:type="gramStart"/>
            <w:r>
              <w:rPr>
                <w:rFonts w:eastAsia="仿宋" w:hint="eastAsia"/>
                <w:kern w:val="0"/>
                <w:sz w:val="24"/>
              </w:rPr>
              <w:t>蕴</w:t>
            </w:r>
            <w:proofErr w:type="gramEnd"/>
            <w:r>
              <w:rPr>
                <w:rFonts w:eastAsia="仿宋" w:hint="eastAsia"/>
                <w:kern w:val="0"/>
                <w:sz w:val="24"/>
              </w:rPr>
              <w:t>新能源科技</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13.83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0.92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69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赤壁市特色农产品（黑茶）批发市场建设项目</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羊楼洞茶文化生态产业园</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44.65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2.98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lastRenderedPageBreak/>
              <w:t>70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r>
              <w:rPr>
                <w:rFonts w:eastAsia="仿宋" w:hint="eastAsia"/>
                <w:kern w:val="0"/>
                <w:sz w:val="24"/>
              </w:rPr>
              <w:t>、神山镇、陆水湖街道办事处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S359</w:t>
            </w:r>
            <w:r>
              <w:rPr>
                <w:rFonts w:eastAsia="仿宋" w:hint="eastAsia"/>
                <w:kern w:val="0"/>
                <w:sz w:val="24"/>
              </w:rPr>
              <w:t>赤壁市官塘驿至神山段改扩建工程</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路线起点位于中伙铺，与国道</w:t>
            </w:r>
            <w:r>
              <w:rPr>
                <w:rFonts w:eastAsia="仿宋" w:hint="eastAsia"/>
                <w:kern w:val="0"/>
                <w:sz w:val="24"/>
              </w:rPr>
              <w:t>107</w:t>
            </w:r>
            <w:r>
              <w:rPr>
                <w:rFonts w:eastAsia="仿宋" w:hint="eastAsia"/>
                <w:kern w:val="0"/>
                <w:sz w:val="24"/>
              </w:rPr>
              <w:t>相接，而后向北沿既有路，经红旗桥水库后</w:t>
            </w:r>
            <w:proofErr w:type="gramStart"/>
            <w:r>
              <w:rPr>
                <w:rFonts w:eastAsia="仿宋" w:hint="eastAsia"/>
                <w:kern w:val="0"/>
                <w:sz w:val="24"/>
              </w:rPr>
              <w:t>上跨京港澳</w:t>
            </w:r>
            <w:proofErr w:type="gramEnd"/>
            <w:r>
              <w:rPr>
                <w:rFonts w:eastAsia="仿宋" w:hint="eastAsia"/>
                <w:kern w:val="0"/>
                <w:sz w:val="24"/>
              </w:rPr>
              <w:t>高速公路，在上八甲王家下穿</w:t>
            </w:r>
            <w:proofErr w:type="gramStart"/>
            <w:r>
              <w:rPr>
                <w:rFonts w:eastAsia="仿宋" w:hint="eastAsia"/>
                <w:kern w:val="0"/>
                <w:sz w:val="24"/>
              </w:rPr>
              <w:t>武广高铁</w:t>
            </w:r>
            <w:proofErr w:type="gramEnd"/>
            <w:r>
              <w:rPr>
                <w:rFonts w:eastAsia="仿宋" w:hint="eastAsia"/>
                <w:kern w:val="0"/>
                <w:sz w:val="24"/>
              </w:rPr>
              <w:t>后经</w:t>
            </w:r>
            <w:proofErr w:type="gramStart"/>
            <w:r>
              <w:rPr>
                <w:rFonts w:eastAsia="仿宋" w:hint="eastAsia"/>
                <w:kern w:val="0"/>
                <w:sz w:val="24"/>
              </w:rPr>
              <w:t>埠头村止于</w:t>
            </w:r>
            <w:proofErr w:type="gramEnd"/>
            <w:r>
              <w:rPr>
                <w:rFonts w:eastAsia="仿宋" w:hint="eastAsia"/>
                <w:kern w:val="0"/>
                <w:sz w:val="24"/>
              </w:rPr>
              <w:t>神山镇，与嘉鱼县</w:t>
            </w:r>
            <w:r>
              <w:rPr>
                <w:rFonts w:eastAsia="仿宋" w:hint="eastAsia"/>
                <w:kern w:val="0"/>
                <w:sz w:val="24"/>
              </w:rPr>
              <w:t>S359</w:t>
            </w:r>
            <w:r>
              <w:rPr>
                <w:rFonts w:eastAsia="仿宋" w:hint="eastAsia"/>
                <w:kern w:val="0"/>
                <w:sz w:val="24"/>
              </w:rPr>
              <w:t>相接。</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交通运输用地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划拨</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562.57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37.50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官塘驿镇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w:t>
            </w:r>
            <w:r>
              <w:rPr>
                <w:rFonts w:eastAsia="仿宋" w:hint="eastAsia"/>
                <w:kern w:val="0"/>
                <w:sz w:val="24"/>
              </w:rPr>
              <w:t>2023</w:t>
            </w:r>
            <w:r>
              <w:rPr>
                <w:rFonts w:eastAsia="仿宋" w:hint="eastAsia"/>
                <w:kern w:val="0"/>
                <w:sz w:val="24"/>
              </w:rPr>
              <w:t>年度第</w:t>
            </w:r>
            <w:r>
              <w:rPr>
                <w:rFonts w:eastAsia="仿宋" w:hint="eastAsia"/>
                <w:kern w:val="0"/>
                <w:sz w:val="24"/>
              </w:rPr>
              <w:t>23</w:t>
            </w:r>
            <w:r>
              <w:rPr>
                <w:rFonts w:eastAsia="仿宋" w:hint="eastAsia"/>
                <w:kern w:val="0"/>
                <w:sz w:val="24"/>
              </w:rPr>
              <w:t>批次城市建设用地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官塘驿镇官塘居委会</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公共管理与公共服务用地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划拨</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7.68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0.51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官塘驿镇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咸宁桂花至</w:t>
            </w:r>
            <w:proofErr w:type="gramStart"/>
            <w:r>
              <w:rPr>
                <w:rFonts w:eastAsia="仿宋" w:hint="eastAsia"/>
                <w:kern w:val="0"/>
                <w:sz w:val="24"/>
              </w:rPr>
              <w:t>汀泗</w:t>
            </w:r>
            <w:proofErr w:type="gramEnd"/>
            <w:r>
              <w:rPr>
                <w:rFonts w:eastAsia="仿宋" w:hint="eastAsia"/>
                <w:kern w:val="0"/>
                <w:sz w:val="24"/>
              </w:rPr>
              <w:t>高速公路</w:t>
            </w:r>
            <w:r>
              <w:rPr>
                <w:rFonts w:eastAsia="仿宋" w:hint="eastAsia"/>
                <w:kern w:val="0"/>
                <w:sz w:val="24"/>
              </w:rPr>
              <w:t>(</w:t>
            </w:r>
            <w:r>
              <w:rPr>
                <w:rFonts w:eastAsia="仿宋" w:hint="eastAsia"/>
                <w:kern w:val="0"/>
                <w:sz w:val="24"/>
              </w:rPr>
              <w:t>咸宁南外环</w:t>
            </w:r>
            <w:r>
              <w:rPr>
                <w:rFonts w:eastAsia="仿宋" w:hint="eastAsia"/>
                <w:kern w:val="0"/>
                <w:sz w:val="24"/>
              </w:rPr>
              <w:t>)</w:t>
            </w:r>
            <w:r>
              <w:rPr>
                <w:rFonts w:eastAsia="仿宋" w:hint="eastAsia"/>
                <w:kern w:val="0"/>
                <w:sz w:val="24"/>
              </w:rPr>
              <w:t>工程赤壁段</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官塘驿镇</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交通运输用地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划拨</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651.95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43.46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w:t>
            </w:r>
            <w:r>
              <w:rPr>
                <w:rFonts w:eastAsia="仿宋" w:hint="eastAsia"/>
                <w:kern w:val="0"/>
                <w:sz w:val="24"/>
              </w:rPr>
              <w:t>2023</w:t>
            </w:r>
            <w:r>
              <w:rPr>
                <w:rFonts w:eastAsia="仿宋" w:hint="eastAsia"/>
                <w:kern w:val="0"/>
                <w:sz w:val="24"/>
              </w:rPr>
              <w:t>年度第</w:t>
            </w:r>
            <w:r>
              <w:rPr>
                <w:rFonts w:eastAsia="仿宋" w:hint="eastAsia"/>
                <w:kern w:val="0"/>
                <w:sz w:val="24"/>
              </w:rPr>
              <w:t>3</w:t>
            </w:r>
            <w:r>
              <w:rPr>
                <w:rFonts w:eastAsia="仿宋" w:hint="eastAsia"/>
                <w:kern w:val="0"/>
                <w:sz w:val="24"/>
              </w:rPr>
              <w:t>批次城市建设用地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中伙铺镇长</w:t>
            </w:r>
            <w:proofErr w:type="gramEnd"/>
            <w:r>
              <w:rPr>
                <w:rFonts w:eastAsia="仿宋" w:hint="eastAsia"/>
                <w:kern w:val="0"/>
                <w:sz w:val="24"/>
              </w:rPr>
              <w:t>山社区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73.12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4.87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74</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茶庵岭镇</w:t>
            </w:r>
            <w:proofErr w:type="gramEnd"/>
            <w:r>
              <w:rPr>
                <w:rFonts w:eastAsia="仿宋" w:hint="eastAsia"/>
                <w:kern w:val="0"/>
                <w:sz w:val="24"/>
              </w:rPr>
              <w:t>、赵李桥镇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w:t>
            </w:r>
            <w:r>
              <w:rPr>
                <w:rFonts w:eastAsia="仿宋" w:hint="eastAsia"/>
                <w:kern w:val="0"/>
                <w:sz w:val="24"/>
              </w:rPr>
              <w:t>2023</w:t>
            </w:r>
            <w:r>
              <w:rPr>
                <w:rFonts w:eastAsia="仿宋" w:hint="eastAsia"/>
                <w:kern w:val="0"/>
                <w:sz w:val="24"/>
              </w:rPr>
              <w:t>年度第</w:t>
            </w:r>
            <w:r>
              <w:rPr>
                <w:rFonts w:eastAsia="仿宋" w:hint="eastAsia"/>
                <w:kern w:val="0"/>
                <w:sz w:val="24"/>
              </w:rPr>
              <w:t>12</w:t>
            </w:r>
            <w:r>
              <w:rPr>
                <w:rFonts w:eastAsia="仿宋" w:hint="eastAsia"/>
                <w:kern w:val="0"/>
                <w:sz w:val="24"/>
              </w:rPr>
              <w:t>批次城市建设用地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茶庵岭镇</w:t>
            </w:r>
            <w:proofErr w:type="gramEnd"/>
            <w:r>
              <w:rPr>
                <w:rFonts w:eastAsia="仿宋" w:hint="eastAsia"/>
                <w:kern w:val="0"/>
                <w:sz w:val="24"/>
              </w:rPr>
              <w:t>八王庙村，</w:t>
            </w:r>
            <w:r>
              <w:rPr>
                <w:rFonts w:eastAsia="仿宋" w:hint="eastAsia"/>
                <w:kern w:val="0"/>
                <w:sz w:val="24"/>
              </w:rPr>
              <w:br/>
            </w:r>
            <w:r>
              <w:rPr>
                <w:rFonts w:eastAsia="仿宋" w:hint="eastAsia"/>
                <w:kern w:val="0"/>
                <w:sz w:val="24"/>
              </w:rPr>
              <w:t>羊楼洞</w:t>
            </w:r>
            <w:proofErr w:type="gramStart"/>
            <w:r>
              <w:rPr>
                <w:rFonts w:eastAsia="仿宋" w:hint="eastAsia"/>
                <w:kern w:val="0"/>
                <w:sz w:val="24"/>
              </w:rPr>
              <w:t>茶场八</w:t>
            </w:r>
            <w:proofErr w:type="gramEnd"/>
            <w:r>
              <w:rPr>
                <w:rFonts w:eastAsia="仿宋" w:hint="eastAsia"/>
                <w:kern w:val="0"/>
                <w:sz w:val="24"/>
              </w:rPr>
              <w:t>王庙社区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27.60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1.84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w:t>
            </w:r>
            <w:r>
              <w:rPr>
                <w:rFonts w:eastAsia="仿宋" w:hint="eastAsia"/>
                <w:kern w:val="0"/>
                <w:sz w:val="24"/>
              </w:rPr>
              <w:t>2023</w:t>
            </w:r>
            <w:r>
              <w:rPr>
                <w:rFonts w:eastAsia="仿宋" w:hint="eastAsia"/>
                <w:kern w:val="0"/>
                <w:sz w:val="24"/>
              </w:rPr>
              <w:t>年度第</w:t>
            </w:r>
            <w:r>
              <w:rPr>
                <w:rFonts w:eastAsia="仿宋" w:hint="eastAsia"/>
                <w:kern w:val="0"/>
                <w:sz w:val="24"/>
              </w:rPr>
              <w:t>14</w:t>
            </w:r>
            <w:r>
              <w:rPr>
                <w:rFonts w:eastAsia="仿宋" w:hint="eastAsia"/>
                <w:kern w:val="0"/>
                <w:sz w:val="24"/>
              </w:rPr>
              <w:t>批次城市建设用地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r>
              <w:rPr>
                <w:rFonts w:eastAsia="仿宋" w:hint="eastAsia"/>
                <w:kern w:val="0"/>
                <w:sz w:val="24"/>
              </w:rPr>
              <w:t>中伙社区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2.97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0.20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w:t>
            </w:r>
            <w:r>
              <w:rPr>
                <w:rFonts w:eastAsia="仿宋" w:hint="eastAsia"/>
                <w:kern w:val="0"/>
                <w:sz w:val="24"/>
              </w:rPr>
              <w:t>2023</w:t>
            </w:r>
            <w:r>
              <w:rPr>
                <w:rFonts w:eastAsia="仿宋" w:hint="eastAsia"/>
                <w:kern w:val="0"/>
                <w:sz w:val="24"/>
              </w:rPr>
              <w:t>年度第</w:t>
            </w:r>
            <w:r>
              <w:rPr>
                <w:rFonts w:eastAsia="仿宋" w:hint="eastAsia"/>
                <w:kern w:val="0"/>
                <w:sz w:val="24"/>
              </w:rPr>
              <w:t>35</w:t>
            </w:r>
            <w:r>
              <w:rPr>
                <w:rFonts w:eastAsia="仿宋" w:hint="eastAsia"/>
                <w:kern w:val="0"/>
                <w:sz w:val="24"/>
              </w:rPr>
              <w:t>批次城市建设用地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蒲圻办事处红旗桥社区、陆水湖办事处</w:t>
            </w:r>
            <w:proofErr w:type="gramStart"/>
            <w:r>
              <w:rPr>
                <w:rFonts w:eastAsia="仿宋" w:hint="eastAsia"/>
                <w:kern w:val="0"/>
                <w:sz w:val="24"/>
              </w:rPr>
              <w:t>玄素洞村</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21.96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1.46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w:t>
            </w:r>
            <w:r>
              <w:rPr>
                <w:rFonts w:eastAsia="仿宋" w:hint="eastAsia"/>
                <w:kern w:val="0"/>
                <w:sz w:val="24"/>
              </w:rPr>
              <w:t>2023</w:t>
            </w:r>
            <w:r>
              <w:rPr>
                <w:rFonts w:eastAsia="仿宋" w:hint="eastAsia"/>
                <w:kern w:val="0"/>
                <w:sz w:val="24"/>
              </w:rPr>
              <w:t>年度第</w:t>
            </w:r>
            <w:r>
              <w:rPr>
                <w:rFonts w:eastAsia="仿宋" w:hint="eastAsia"/>
                <w:kern w:val="0"/>
                <w:sz w:val="24"/>
              </w:rPr>
              <w:t>34</w:t>
            </w:r>
            <w:r>
              <w:rPr>
                <w:rFonts w:eastAsia="仿宋" w:hint="eastAsia"/>
                <w:kern w:val="0"/>
                <w:sz w:val="24"/>
              </w:rPr>
              <w:t>批次城市建设用地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中伙铺镇长</w:t>
            </w:r>
            <w:proofErr w:type="gramEnd"/>
            <w:r>
              <w:rPr>
                <w:rFonts w:eastAsia="仿宋" w:hint="eastAsia"/>
                <w:kern w:val="0"/>
                <w:sz w:val="24"/>
              </w:rPr>
              <w:t>山社区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21.25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1.42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w:t>
            </w:r>
            <w:r>
              <w:rPr>
                <w:rFonts w:eastAsia="仿宋" w:hint="eastAsia"/>
                <w:kern w:val="0"/>
                <w:sz w:val="24"/>
              </w:rPr>
              <w:t>2024</w:t>
            </w:r>
            <w:r>
              <w:rPr>
                <w:rFonts w:eastAsia="仿宋" w:hint="eastAsia"/>
                <w:kern w:val="0"/>
                <w:sz w:val="24"/>
              </w:rPr>
              <w:t>年度第</w:t>
            </w:r>
            <w:r>
              <w:rPr>
                <w:rFonts w:eastAsia="仿宋" w:hint="eastAsia"/>
                <w:kern w:val="0"/>
                <w:sz w:val="24"/>
              </w:rPr>
              <w:t>13</w:t>
            </w:r>
            <w:r>
              <w:rPr>
                <w:rFonts w:eastAsia="仿宋" w:hint="eastAsia"/>
                <w:kern w:val="0"/>
                <w:sz w:val="24"/>
              </w:rPr>
              <w:t>批次城市建设用地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马港街道办事处莲花塘村、</w:t>
            </w:r>
            <w:proofErr w:type="gramStart"/>
            <w:r>
              <w:rPr>
                <w:rFonts w:eastAsia="仿宋" w:hint="eastAsia"/>
                <w:kern w:val="0"/>
                <w:sz w:val="24"/>
              </w:rPr>
              <w:t>中伙铺镇</w:t>
            </w:r>
            <w:proofErr w:type="gramEnd"/>
            <w:r>
              <w:rPr>
                <w:rFonts w:eastAsia="仿宋" w:hint="eastAsia"/>
                <w:kern w:val="0"/>
                <w:sz w:val="24"/>
              </w:rPr>
              <w:t>中伙社区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34.13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2.28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79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蒲圻街道办事处、陆水湖街道办事处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w:t>
            </w:r>
            <w:r>
              <w:rPr>
                <w:rFonts w:eastAsia="仿宋" w:hint="eastAsia"/>
                <w:kern w:val="0"/>
                <w:sz w:val="24"/>
              </w:rPr>
              <w:t>2024</w:t>
            </w:r>
            <w:r>
              <w:rPr>
                <w:rFonts w:eastAsia="仿宋" w:hint="eastAsia"/>
                <w:kern w:val="0"/>
                <w:sz w:val="24"/>
              </w:rPr>
              <w:t>年度第</w:t>
            </w:r>
            <w:r>
              <w:rPr>
                <w:rFonts w:eastAsia="仿宋" w:hint="eastAsia"/>
                <w:kern w:val="0"/>
                <w:sz w:val="24"/>
              </w:rPr>
              <w:t>62</w:t>
            </w:r>
            <w:r>
              <w:rPr>
                <w:rFonts w:eastAsia="仿宋" w:hint="eastAsia"/>
                <w:kern w:val="0"/>
                <w:sz w:val="24"/>
              </w:rPr>
              <w:t>批次城市建设用地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蒲圻街道办事处大田畈社区、陆水湖街道办事处锁石岭社区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交通运输用地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划拨</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8.06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0.54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lastRenderedPageBreak/>
              <w:t>80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茶庵岭镇</w:t>
            </w:r>
            <w:proofErr w:type="gramEnd"/>
            <w:r>
              <w:rPr>
                <w:rFonts w:eastAsia="仿宋" w:hint="eastAsia"/>
                <w:kern w:val="0"/>
                <w:sz w:val="24"/>
              </w:rPr>
              <w:t>、赵李桥镇、蒲圻街道办事处、陆水街道办事处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赤壁市大羊线红旗桥至羊楼洞段道路改造工程项目</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茶庵岭镇</w:t>
            </w:r>
            <w:proofErr w:type="gramEnd"/>
            <w:r>
              <w:rPr>
                <w:rFonts w:eastAsia="仿宋" w:hint="eastAsia"/>
                <w:kern w:val="0"/>
                <w:sz w:val="24"/>
              </w:rPr>
              <w:t>金峰村、中心坪村，赵李桥</w:t>
            </w:r>
            <w:proofErr w:type="gramStart"/>
            <w:r>
              <w:rPr>
                <w:rFonts w:eastAsia="仿宋" w:hint="eastAsia"/>
                <w:kern w:val="0"/>
                <w:sz w:val="24"/>
              </w:rPr>
              <w:t>镇伴旗</w:t>
            </w:r>
            <w:proofErr w:type="gramEnd"/>
            <w:r>
              <w:rPr>
                <w:rFonts w:eastAsia="仿宋" w:hint="eastAsia"/>
                <w:kern w:val="0"/>
                <w:sz w:val="24"/>
              </w:rPr>
              <w:t>山村、石人泉村、羊楼洞村，蒲圻办事处红旗桥社区，陆水湖办事处</w:t>
            </w:r>
            <w:proofErr w:type="gramStart"/>
            <w:r>
              <w:rPr>
                <w:rFonts w:eastAsia="仿宋" w:hint="eastAsia"/>
                <w:kern w:val="0"/>
                <w:sz w:val="24"/>
              </w:rPr>
              <w:t>玄素洞村</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交通运输用地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划拨</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604.40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40.29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roofErr w:type="gramStart"/>
            <w:r>
              <w:rPr>
                <w:rFonts w:eastAsia="仿宋" w:hint="eastAsia"/>
                <w:kern w:val="0"/>
                <w:sz w:val="24"/>
              </w:rPr>
              <w:t>赤</w:t>
            </w:r>
            <w:proofErr w:type="gramEnd"/>
            <w:r>
              <w:rPr>
                <w:rFonts w:eastAsia="仿宋" w:hint="eastAsia"/>
                <w:kern w:val="0"/>
                <w:sz w:val="24"/>
              </w:rPr>
              <w:t>马港街道办事处、</w:t>
            </w: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赤壁市绕城公路项目</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蒲圻街道凤凰山社区、望山社区、苦竹桥村、金潭村，</w:t>
            </w:r>
            <w:proofErr w:type="gramStart"/>
            <w:r>
              <w:rPr>
                <w:rFonts w:eastAsia="仿宋" w:hint="eastAsia"/>
                <w:kern w:val="0"/>
                <w:sz w:val="24"/>
              </w:rPr>
              <w:t>赤</w:t>
            </w:r>
            <w:proofErr w:type="gramEnd"/>
            <w:r>
              <w:rPr>
                <w:rFonts w:eastAsia="仿宋" w:hint="eastAsia"/>
                <w:kern w:val="0"/>
                <w:sz w:val="24"/>
              </w:rPr>
              <w:t>马港街道营里社区、</w:t>
            </w:r>
            <w:proofErr w:type="gramStart"/>
            <w:r>
              <w:rPr>
                <w:rFonts w:eastAsia="仿宋" w:hint="eastAsia"/>
                <w:kern w:val="0"/>
                <w:sz w:val="24"/>
              </w:rPr>
              <w:t>周画岭社区</w:t>
            </w:r>
            <w:proofErr w:type="gramEnd"/>
            <w:r>
              <w:rPr>
                <w:rFonts w:eastAsia="仿宋" w:hint="eastAsia"/>
                <w:kern w:val="0"/>
                <w:sz w:val="24"/>
              </w:rPr>
              <w:t>、月山村，</w:t>
            </w:r>
            <w:proofErr w:type="gramStart"/>
            <w:r>
              <w:rPr>
                <w:rFonts w:eastAsia="仿宋" w:hint="eastAsia"/>
                <w:kern w:val="0"/>
                <w:sz w:val="24"/>
              </w:rPr>
              <w:t>中伙铺镇</w:t>
            </w:r>
            <w:proofErr w:type="gramEnd"/>
            <w:r>
              <w:rPr>
                <w:rFonts w:eastAsia="仿宋" w:hint="eastAsia"/>
                <w:kern w:val="0"/>
                <w:sz w:val="24"/>
              </w:rPr>
              <w:t>中伙社区、南山村、杨家岭社区、长山社区、高桥村，</w:t>
            </w:r>
            <w:proofErr w:type="gramStart"/>
            <w:r>
              <w:rPr>
                <w:rFonts w:eastAsia="仿宋" w:hint="eastAsia"/>
                <w:kern w:val="0"/>
                <w:sz w:val="24"/>
              </w:rPr>
              <w:t>茶庵岭镇</w:t>
            </w:r>
            <w:proofErr w:type="gramEnd"/>
            <w:r>
              <w:rPr>
                <w:rFonts w:eastAsia="仿宋" w:hint="eastAsia"/>
                <w:kern w:val="0"/>
                <w:sz w:val="24"/>
              </w:rPr>
              <w:t>八王庙村</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交通运输用地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划拨</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583.85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38.92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w:t>
            </w:r>
            <w:r>
              <w:rPr>
                <w:rFonts w:eastAsia="仿宋" w:hint="eastAsia"/>
                <w:kern w:val="0"/>
                <w:sz w:val="24"/>
              </w:rPr>
              <w:t>2023</w:t>
            </w:r>
            <w:r>
              <w:rPr>
                <w:rFonts w:eastAsia="仿宋" w:hint="eastAsia"/>
                <w:kern w:val="0"/>
                <w:sz w:val="24"/>
              </w:rPr>
              <w:t>年度第</w:t>
            </w:r>
            <w:r>
              <w:rPr>
                <w:rFonts w:eastAsia="仿宋" w:hint="eastAsia"/>
                <w:kern w:val="0"/>
                <w:sz w:val="24"/>
              </w:rPr>
              <w:t>16</w:t>
            </w:r>
            <w:r>
              <w:rPr>
                <w:rFonts w:eastAsia="仿宋" w:hint="eastAsia"/>
                <w:kern w:val="0"/>
                <w:sz w:val="24"/>
              </w:rPr>
              <w:t>批次城市建设用地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马港办事处砂子岭社区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25.31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1.69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83</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赤壁市</w:t>
            </w:r>
            <w:r>
              <w:rPr>
                <w:rFonts w:eastAsia="仿宋" w:hint="eastAsia"/>
                <w:kern w:val="0"/>
                <w:sz w:val="24"/>
              </w:rPr>
              <w:t>2024</w:t>
            </w:r>
            <w:r>
              <w:rPr>
                <w:rFonts w:eastAsia="仿宋" w:hint="eastAsia"/>
                <w:kern w:val="0"/>
                <w:sz w:val="24"/>
              </w:rPr>
              <w:t>年度第</w:t>
            </w:r>
            <w:r>
              <w:rPr>
                <w:rFonts w:eastAsia="仿宋" w:hint="eastAsia"/>
                <w:kern w:val="0"/>
                <w:sz w:val="24"/>
              </w:rPr>
              <w:t>4</w:t>
            </w:r>
            <w:r>
              <w:rPr>
                <w:rFonts w:eastAsia="仿宋" w:hint="eastAsia"/>
                <w:kern w:val="0"/>
                <w:sz w:val="24"/>
              </w:rPr>
              <w:t>批次城市建设用地</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蒲圻办事处红旗桥社区、</w:t>
            </w:r>
            <w:proofErr w:type="gramStart"/>
            <w:r>
              <w:rPr>
                <w:rFonts w:eastAsia="仿宋" w:hint="eastAsia"/>
                <w:kern w:val="0"/>
                <w:sz w:val="24"/>
              </w:rPr>
              <w:t>五洪山村</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238.97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15.93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84</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新中医院西侧地块</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马港街道办事处木田畈社区、夏龙铺社区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265.69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17.71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85</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0416</w:t>
            </w:r>
            <w:r>
              <w:rPr>
                <w:rFonts w:eastAsia="仿宋" w:hint="eastAsia"/>
                <w:kern w:val="0"/>
                <w:sz w:val="24"/>
              </w:rPr>
              <w:t>湖北山水石材有限公司</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赵李桥镇</w:t>
            </w:r>
            <w:proofErr w:type="gramStart"/>
            <w:r>
              <w:rPr>
                <w:rFonts w:eastAsia="仿宋" w:hint="eastAsia"/>
                <w:kern w:val="0"/>
                <w:sz w:val="24"/>
              </w:rPr>
              <w:t>羊楼司村</w:t>
            </w:r>
            <w:proofErr w:type="gramEnd"/>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4.00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0.27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86</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107</w:t>
            </w:r>
            <w:r>
              <w:rPr>
                <w:rFonts w:eastAsia="仿宋" w:hint="eastAsia"/>
                <w:kern w:val="0"/>
                <w:sz w:val="24"/>
              </w:rPr>
              <w:t>国道外迁北段</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r>
              <w:rPr>
                <w:rFonts w:eastAsia="仿宋" w:hint="eastAsia"/>
                <w:kern w:val="0"/>
                <w:sz w:val="24"/>
              </w:rPr>
              <w:t>杨家岭村</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86.88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5.79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87</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电力营业厅</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马港街道办事处夏龙铺社区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商业服务业用地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7.31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0.49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88</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官塘驿镇</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德</w:t>
            </w:r>
            <w:proofErr w:type="gramStart"/>
            <w:r>
              <w:rPr>
                <w:rFonts w:eastAsia="仿宋" w:hint="eastAsia"/>
                <w:kern w:val="0"/>
                <w:sz w:val="24"/>
              </w:rPr>
              <w:t>睿</w:t>
            </w:r>
            <w:proofErr w:type="gramEnd"/>
            <w:r>
              <w:rPr>
                <w:rFonts w:eastAsia="仿宋" w:hint="eastAsia"/>
                <w:kern w:val="0"/>
                <w:sz w:val="24"/>
              </w:rPr>
              <w:t>电子二期</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官塘驿镇官塘村</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31.78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2.12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89</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高新区</w:t>
            </w:r>
            <w:proofErr w:type="gramStart"/>
            <w:r>
              <w:rPr>
                <w:rFonts w:eastAsia="仿宋" w:hint="eastAsia"/>
                <w:kern w:val="0"/>
                <w:sz w:val="24"/>
              </w:rPr>
              <w:t>纵</w:t>
            </w:r>
            <w:proofErr w:type="gramEnd"/>
            <w:r>
              <w:rPr>
                <w:rFonts w:eastAsia="仿宋" w:hint="eastAsia"/>
                <w:kern w:val="0"/>
                <w:sz w:val="24"/>
              </w:rPr>
              <w:t>四路北段</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纵</w:t>
            </w:r>
            <w:proofErr w:type="gramEnd"/>
            <w:r>
              <w:rPr>
                <w:rFonts w:eastAsia="仿宋" w:hint="eastAsia"/>
                <w:kern w:val="0"/>
                <w:sz w:val="24"/>
              </w:rPr>
              <w:t>四路北段</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82.19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5.48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90</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湖北晨</w:t>
            </w:r>
            <w:proofErr w:type="gramStart"/>
            <w:r>
              <w:rPr>
                <w:rFonts w:eastAsia="仿宋" w:hint="eastAsia"/>
                <w:kern w:val="0"/>
                <w:sz w:val="24"/>
              </w:rPr>
              <w:t>燊</w:t>
            </w:r>
            <w:proofErr w:type="gramEnd"/>
            <w:r>
              <w:rPr>
                <w:rFonts w:eastAsia="仿宋" w:hint="eastAsia"/>
                <w:kern w:val="0"/>
                <w:sz w:val="24"/>
              </w:rPr>
              <w:t>生态农业二期</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中伙铺镇</w:t>
            </w:r>
            <w:proofErr w:type="gramEnd"/>
            <w:r>
              <w:rPr>
                <w:rFonts w:eastAsia="仿宋" w:hint="eastAsia"/>
                <w:kern w:val="0"/>
                <w:sz w:val="24"/>
              </w:rPr>
              <w:t>洪泉寺村、官塘村</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47.51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3.17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91</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华润补报批地块</w:t>
            </w:r>
            <w:r>
              <w:rPr>
                <w:rFonts w:eastAsia="仿宋" w:hint="eastAsia"/>
                <w:kern w:val="0"/>
                <w:sz w:val="24"/>
              </w:rPr>
              <w:t>1-8</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蒲圻办事处红旗桥社区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工矿用地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30.12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2.01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92</w:t>
            </w:r>
          </w:p>
        </w:tc>
        <w:tc>
          <w:tcPr>
            <w:tcW w:w="2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生态新城</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proofErr w:type="gramStart"/>
            <w:r>
              <w:rPr>
                <w:rFonts w:eastAsia="仿宋" w:hint="eastAsia"/>
                <w:kern w:val="0"/>
                <w:sz w:val="24"/>
              </w:rPr>
              <w:t>赤</w:t>
            </w:r>
            <w:proofErr w:type="gramEnd"/>
            <w:r>
              <w:rPr>
                <w:rFonts w:eastAsia="仿宋" w:hint="eastAsia"/>
                <w:kern w:val="0"/>
                <w:sz w:val="24"/>
              </w:rPr>
              <w:t>马港街道办事处夏龙铺社区</w:t>
            </w: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居住用地</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出让</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347.15 </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23.15</w:t>
            </w:r>
            <w:bookmarkStart w:id="193" w:name="_GoBack"/>
            <w:bookmarkEnd w:id="193"/>
            <w:r>
              <w:rPr>
                <w:rFonts w:eastAsia="仿宋" w:hint="eastAsia"/>
                <w:kern w:val="0"/>
                <w:sz w:val="24"/>
              </w:rPr>
              <w:t xml:space="preserve">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r w:rsidR="002340BB">
        <w:trPr>
          <w:cantSplit/>
          <w:jc w:val="center"/>
        </w:trPr>
        <w:tc>
          <w:tcPr>
            <w:tcW w:w="5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合计</w:t>
            </w:r>
          </w:p>
        </w:tc>
        <w:tc>
          <w:tcPr>
            <w:tcW w:w="4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9207.85</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F5009F">
            <w:pPr>
              <w:widowControl/>
              <w:jc w:val="center"/>
              <w:rPr>
                <w:rFonts w:eastAsia="仿宋"/>
                <w:kern w:val="0"/>
                <w:sz w:val="24"/>
              </w:rPr>
            </w:pPr>
            <w:r>
              <w:rPr>
                <w:rFonts w:eastAsia="仿宋" w:hint="eastAsia"/>
                <w:kern w:val="0"/>
                <w:sz w:val="24"/>
              </w:rPr>
              <w:t xml:space="preserve">613.81 </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40BB" w:rsidRDefault="002340BB">
            <w:pPr>
              <w:widowControl/>
              <w:jc w:val="center"/>
              <w:rPr>
                <w:rFonts w:eastAsia="仿宋"/>
                <w:kern w:val="0"/>
                <w:sz w:val="24"/>
              </w:rPr>
            </w:pPr>
          </w:p>
        </w:tc>
      </w:tr>
    </w:tbl>
    <w:p w:rsidR="002340BB" w:rsidRDefault="002340BB">
      <w:pPr>
        <w:pStyle w:val="a5"/>
        <w:ind w:firstLineChars="0" w:firstLine="0"/>
        <w:rPr>
          <w:rFonts w:ascii="Times New Roman" w:eastAsia="仿宋"/>
        </w:rPr>
      </w:pPr>
    </w:p>
    <w:sectPr w:rsidR="002340BB" w:rsidSect="002340BB">
      <w:pgSz w:w="16838" w:h="11906" w:orient="landscape"/>
      <w:pgMar w:top="1440" w:right="1134" w:bottom="1440" w:left="1134" w:header="567" w:footer="850"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09F" w:rsidRDefault="00F5009F" w:rsidP="002340BB">
      <w:r>
        <w:separator/>
      </w:r>
    </w:p>
  </w:endnote>
  <w:endnote w:type="continuationSeparator" w:id="0">
    <w:p w:rsidR="00F5009F" w:rsidRDefault="00F5009F" w:rsidP="00234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14" w:rsidRDefault="00E2511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BB" w:rsidRDefault="002340BB">
    <w:pPr>
      <w:pStyle w:val="a9"/>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BB" w:rsidRDefault="002340BB">
    <w:pPr>
      <w:pStyle w:val="a9"/>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BB" w:rsidRDefault="002340BB">
    <w:pPr>
      <w:pStyle w:val="a9"/>
      <w:jc w:val="both"/>
    </w:pPr>
    <w:r>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1312;mso-wrap-style:none;mso-position-horizontal:center;mso-position-horizontal-relative:margin" filled="f" stroked="f">
          <v:textbox style="mso-fit-shape-to-text:t" inset="0,0,0,0">
            <w:txbxContent>
              <w:p w:rsidR="002340BB" w:rsidRDefault="002340BB">
                <w:pPr>
                  <w:pStyle w:val="a9"/>
                </w:pPr>
                <w:r>
                  <w:fldChar w:fldCharType="begin"/>
                </w:r>
                <w:r w:rsidR="00F5009F">
                  <w:instrText xml:space="preserve"> PAGE  \* MERGEFORMAT </w:instrText>
                </w:r>
                <w:r>
                  <w:fldChar w:fldCharType="separate"/>
                </w:r>
                <w:r w:rsidR="00E25114">
                  <w:rPr>
                    <w:noProof/>
                  </w:rPr>
                  <w:t>II</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BB" w:rsidRDefault="002340BB">
    <w:pPr>
      <w:pStyle w:val="a9"/>
      <w:jc w:val="both"/>
    </w:pPr>
    <w:r>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9264;mso-wrap-style:none;mso-position-horizontal:center;mso-position-horizontal-relative:margin" filled="f" stroked="f">
          <v:textbox style="mso-fit-shape-to-text:t" inset="0,0,0,0">
            <w:txbxContent>
              <w:p w:rsidR="002340BB" w:rsidRDefault="002340BB">
                <w:pPr>
                  <w:pStyle w:val="a9"/>
                  <w:jc w:val="center"/>
                </w:pPr>
                <w:r>
                  <w:fldChar w:fldCharType="begin"/>
                </w:r>
                <w:r w:rsidR="00F5009F">
                  <w:rPr>
                    <w:rStyle w:val="af"/>
                  </w:rPr>
                  <w:instrText xml:space="preserve"> PAGE </w:instrText>
                </w:r>
                <w:r>
                  <w:fldChar w:fldCharType="separate"/>
                </w:r>
                <w:r w:rsidR="00E25114">
                  <w:rPr>
                    <w:rStyle w:val="af"/>
                    <w:noProof/>
                  </w:rPr>
                  <w:t>20</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BB" w:rsidRDefault="002340BB">
    <w:pPr>
      <w:pStyle w:val="a9"/>
      <w:jc w:val="center"/>
    </w:pPr>
    <w:r>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60288;mso-wrap-style:none;mso-position-horizontal:center;mso-position-horizontal-relative:margin" filled="f" stroked="f">
          <v:textbox style="mso-fit-shape-to-text:t" inset="0,0,0,0">
            <w:txbxContent>
              <w:p w:rsidR="002340BB" w:rsidRDefault="002340BB">
                <w:pPr>
                  <w:pStyle w:val="a9"/>
                </w:pPr>
                <w:r>
                  <w:fldChar w:fldCharType="begin"/>
                </w:r>
                <w:r w:rsidR="00F5009F">
                  <w:instrText xml:space="preserve"> PAGE  \* MERGEFORMAT </w:instrText>
                </w:r>
                <w:r>
                  <w:fldChar w:fldCharType="separate"/>
                </w:r>
                <w:r w:rsidR="00E25114">
                  <w:rPr>
                    <w:noProof/>
                  </w:rPr>
                  <w:t>24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09F" w:rsidRDefault="00F5009F" w:rsidP="002340BB">
      <w:r>
        <w:separator/>
      </w:r>
    </w:p>
  </w:footnote>
  <w:footnote w:type="continuationSeparator" w:id="0">
    <w:p w:rsidR="00F5009F" w:rsidRDefault="00F5009F" w:rsidP="002340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114" w:rsidRDefault="00E25114">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BB" w:rsidRDefault="002340BB">
    <w:pPr>
      <w:pStyle w:val="aa"/>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BB" w:rsidRDefault="002340BB">
    <w:pPr>
      <w:pStyle w:val="aa"/>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BB" w:rsidRDefault="002340BB">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BB" w:rsidRDefault="002340BB">
    <w:pPr>
      <w:pStyle w:val="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0BB" w:rsidRDefault="002340BB">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RlNGI5NjA5MjZhMTllNGY2OWJjZTRhNzQ5NTE3ZDkifQ=="/>
  </w:docVars>
  <w:rsids>
    <w:rsidRoot w:val="00172A27"/>
    <w:rsid w:val="00000386"/>
    <w:rsid w:val="000122DE"/>
    <w:rsid w:val="0003289F"/>
    <w:rsid w:val="00042464"/>
    <w:rsid w:val="000469F9"/>
    <w:rsid w:val="00055083"/>
    <w:rsid w:val="0006248E"/>
    <w:rsid w:val="00083205"/>
    <w:rsid w:val="00093C63"/>
    <w:rsid w:val="00093F5F"/>
    <w:rsid w:val="000A1FFB"/>
    <w:rsid w:val="000B786C"/>
    <w:rsid w:val="000C216A"/>
    <w:rsid w:val="000C3052"/>
    <w:rsid w:val="000D1860"/>
    <w:rsid w:val="000D3577"/>
    <w:rsid w:val="000D471C"/>
    <w:rsid w:val="000D6473"/>
    <w:rsid w:val="000E13DC"/>
    <w:rsid w:val="000E2C56"/>
    <w:rsid w:val="000F0253"/>
    <w:rsid w:val="00104A61"/>
    <w:rsid w:val="00111BCA"/>
    <w:rsid w:val="00120F09"/>
    <w:rsid w:val="00127A4F"/>
    <w:rsid w:val="001337AA"/>
    <w:rsid w:val="00136C42"/>
    <w:rsid w:val="0014169D"/>
    <w:rsid w:val="001453E0"/>
    <w:rsid w:val="00151283"/>
    <w:rsid w:val="0015285D"/>
    <w:rsid w:val="00153F39"/>
    <w:rsid w:val="001561CF"/>
    <w:rsid w:val="001578F3"/>
    <w:rsid w:val="00172A27"/>
    <w:rsid w:val="00172AE5"/>
    <w:rsid w:val="001827A9"/>
    <w:rsid w:val="001913DE"/>
    <w:rsid w:val="001959F5"/>
    <w:rsid w:val="001A30A1"/>
    <w:rsid w:val="001A7D84"/>
    <w:rsid w:val="001B5F86"/>
    <w:rsid w:val="001B6D48"/>
    <w:rsid w:val="001D17B8"/>
    <w:rsid w:val="001F2614"/>
    <w:rsid w:val="001F3042"/>
    <w:rsid w:val="0020299B"/>
    <w:rsid w:val="002054AA"/>
    <w:rsid w:val="00207044"/>
    <w:rsid w:val="00221DB9"/>
    <w:rsid w:val="00233C71"/>
    <w:rsid w:val="002340BB"/>
    <w:rsid w:val="00237D71"/>
    <w:rsid w:val="002427C7"/>
    <w:rsid w:val="00256FA4"/>
    <w:rsid w:val="0026048F"/>
    <w:rsid w:val="00261B98"/>
    <w:rsid w:val="002630ED"/>
    <w:rsid w:val="00270904"/>
    <w:rsid w:val="00275155"/>
    <w:rsid w:val="00284421"/>
    <w:rsid w:val="002A1BC3"/>
    <w:rsid w:val="002A2C82"/>
    <w:rsid w:val="002A4957"/>
    <w:rsid w:val="002B0593"/>
    <w:rsid w:val="002C0DC9"/>
    <w:rsid w:val="002C30D3"/>
    <w:rsid w:val="002C63BD"/>
    <w:rsid w:val="002F0E35"/>
    <w:rsid w:val="003007C5"/>
    <w:rsid w:val="0030561B"/>
    <w:rsid w:val="00324865"/>
    <w:rsid w:val="0032670B"/>
    <w:rsid w:val="00327A56"/>
    <w:rsid w:val="0033542A"/>
    <w:rsid w:val="00335FAC"/>
    <w:rsid w:val="00346B78"/>
    <w:rsid w:val="00351145"/>
    <w:rsid w:val="00356A52"/>
    <w:rsid w:val="003734A8"/>
    <w:rsid w:val="00382887"/>
    <w:rsid w:val="003926E2"/>
    <w:rsid w:val="00394CB3"/>
    <w:rsid w:val="00396876"/>
    <w:rsid w:val="003A1417"/>
    <w:rsid w:val="003A33A8"/>
    <w:rsid w:val="003B3D90"/>
    <w:rsid w:val="003C1E19"/>
    <w:rsid w:val="003C7F69"/>
    <w:rsid w:val="003D70E3"/>
    <w:rsid w:val="003E1D49"/>
    <w:rsid w:val="003E2001"/>
    <w:rsid w:val="003E37EC"/>
    <w:rsid w:val="003E6F07"/>
    <w:rsid w:val="003F077D"/>
    <w:rsid w:val="003F5C47"/>
    <w:rsid w:val="00417853"/>
    <w:rsid w:val="00417C64"/>
    <w:rsid w:val="00426751"/>
    <w:rsid w:val="00430888"/>
    <w:rsid w:val="00436EAF"/>
    <w:rsid w:val="00437139"/>
    <w:rsid w:val="00440E9C"/>
    <w:rsid w:val="00443218"/>
    <w:rsid w:val="0045244A"/>
    <w:rsid w:val="00455B14"/>
    <w:rsid w:val="00456C73"/>
    <w:rsid w:val="00480106"/>
    <w:rsid w:val="00481CC4"/>
    <w:rsid w:val="0049376B"/>
    <w:rsid w:val="00497471"/>
    <w:rsid w:val="004A4A07"/>
    <w:rsid w:val="004A5FB5"/>
    <w:rsid w:val="004B07AC"/>
    <w:rsid w:val="004C513E"/>
    <w:rsid w:val="004C5F46"/>
    <w:rsid w:val="004D6E84"/>
    <w:rsid w:val="004E3499"/>
    <w:rsid w:val="004E44E5"/>
    <w:rsid w:val="004E45C3"/>
    <w:rsid w:val="004E5138"/>
    <w:rsid w:val="004E52E8"/>
    <w:rsid w:val="004F755E"/>
    <w:rsid w:val="00502304"/>
    <w:rsid w:val="0050468B"/>
    <w:rsid w:val="00506DCF"/>
    <w:rsid w:val="00506FA6"/>
    <w:rsid w:val="00510ECE"/>
    <w:rsid w:val="00511AC6"/>
    <w:rsid w:val="00517DE4"/>
    <w:rsid w:val="00523CFC"/>
    <w:rsid w:val="005248B4"/>
    <w:rsid w:val="00525277"/>
    <w:rsid w:val="0052729A"/>
    <w:rsid w:val="0054056B"/>
    <w:rsid w:val="00547C2C"/>
    <w:rsid w:val="00551310"/>
    <w:rsid w:val="0056197B"/>
    <w:rsid w:val="00590854"/>
    <w:rsid w:val="005A04AF"/>
    <w:rsid w:val="005B65CA"/>
    <w:rsid w:val="005C57F5"/>
    <w:rsid w:val="005D1FB6"/>
    <w:rsid w:val="005D5219"/>
    <w:rsid w:val="00601C65"/>
    <w:rsid w:val="00610EFC"/>
    <w:rsid w:val="006118F5"/>
    <w:rsid w:val="0062082F"/>
    <w:rsid w:val="00622166"/>
    <w:rsid w:val="00622E70"/>
    <w:rsid w:val="0062494A"/>
    <w:rsid w:val="0063557E"/>
    <w:rsid w:val="006500AD"/>
    <w:rsid w:val="00653F6F"/>
    <w:rsid w:val="0065504D"/>
    <w:rsid w:val="00664C98"/>
    <w:rsid w:val="00677417"/>
    <w:rsid w:val="006A0690"/>
    <w:rsid w:val="006A07DF"/>
    <w:rsid w:val="006A2DF3"/>
    <w:rsid w:val="006C6EBA"/>
    <w:rsid w:val="006D718D"/>
    <w:rsid w:val="006E7697"/>
    <w:rsid w:val="006F0D77"/>
    <w:rsid w:val="006F13F3"/>
    <w:rsid w:val="006F282D"/>
    <w:rsid w:val="006F293D"/>
    <w:rsid w:val="00720984"/>
    <w:rsid w:val="00722818"/>
    <w:rsid w:val="00736E94"/>
    <w:rsid w:val="007524CB"/>
    <w:rsid w:val="007545EC"/>
    <w:rsid w:val="007618EE"/>
    <w:rsid w:val="00764E45"/>
    <w:rsid w:val="00765D4A"/>
    <w:rsid w:val="0078608D"/>
    <w:rsid w:val="007911B2"/>
    <w:rsid w:val="00792F68"/>
    <w:rsid w:val="007A0E54"/>
    <w:rsid w:val="007A362B"/>
    <w:rsid w:val="007A720F"/>
    <w:rsid w:val="007A7B09"/>
    <w:rsid w:val="007B4CF8"/>
    <w:rsid w:val="007C0F67"/>
    <w:rsid w:val="007D4E39"/>
    <w:rsid w:val="007D74A1"/>
    <w:rsid w:val="007E5B39"/>
    <w:rsid w:val="007F665B"/>
    <w:rsid w:val="00817377"/>
    <w:rsid w:val="0083330D"/>
    <w:rsid w:val="00841B4E"/>
    <w:rsid w:val="008571C1"/>
    <w:rsid w:val="008634B4"/>
    <w:rsid w:val="0088614A"/>
    <w:rsid w:val="008A0B1D"/>
    <w:rsid w:val="008A0D11"/>
    <w:rsid w:val="008A2131"/>
    <w:rsid w:val="008A7671"/>
    <w:rsid w:val="008B0ABA"/>
    <w:rsid w:val="008B0B79"/>
    <w:rsid w:val="008B4274"/>
    <w:rsid w:val="008B58CF"/>
    <w:rsid w:val="008C0CB5"/>
    <w:rsid w:val="008C4ADA"/>
    <w:rsid w:val="008C66E8"/>
    <w:rsid w:val="008C68E4"/>
    <w:rsid w:val="008C70B6"/>
    <w:rsid w:val="008D340C"/>
    <w:rsid w:val="00905DFC"/>
    <w:rsid w:val="00920534"/>
    <w:rsid w:val="00926481"/>
    <w:rsid w:val="00933AD8"/>
    <w:rsid w:val="009377DA"/>
    <w:rsid w:val="00940DCF"/>
    <w:rsid w:val="00942638"/>
    <w:rsid w:val="009430A1"/>
    <w:rsid w:val="00943CF3"/>
    <w:rsid w:val="00947072"/>
    <w:rsid w:val="009477D0"/>
    <w:rsid w:val="00956890"/>
    <w:rsid w:val="009633AF"/>
    <w:rsid w:val="00986071"/>
    <w:rsid w:val="00991280"/>
    <w:rsid w:val="009913CF"/>
    <w:rsid w:val="00994EE4"/>
    <w:rsid w:val="009A504C"/>
    <w:rsid w:val="009B09EE"/>
    <w:rsid w:val="009C6613"/>
    <w:rsid w:val="00A01D1D"/>
    <w:rsid w:val="00A02C44"/>
    <w:rsid w:val="00A16466"/>
    <w:rsid w:val="00A3649C"/>
    <w:rsid w:val="00A36772"/>
    <w:rsid w:val="00A403FE"/>
    <w:rsid w:val="00A431B3"/>
    <w:rsid w:val="00A43C27"/>
    <w:rsid w:val="00A6338E"/>
    <w:rsid w:val="00A6394E"/>
    <w:rsid w:val="00A63A51"/>
    <w:rsid w:val="00A70AF5"/>
    <w:rsid w:val="00A754DC"/>
    <w:rsid w:val="00A81956"/>
    <w:rsid w:val="00A84A3D"/>
    <w:rsid w:val="00A92E7F"/>
    <w:rsid w:val="00A95642"/>
    <w:rsid w:val="00A96905"/>
    <w:rsid w:val="00AC4432"/>
    <w:rsid w:val="00AD3F54"/>
    <w:rsid w:val="00AD5980"/>
    <w:rsid w:val="00AD734C"/>
    <w:rsid w:val="00AE4816"/>
    <w:rsid w:val="00AE5C78"/>
    <w:rsid w:val="00AE77FC"/>
    <w:rsid w:val="00AF4F22"/>
    <w:rsid w:val="00B06756"/>
    <w:rsid w:val="00B06EA2"/>
    <w:rsid w:val="00B15F47"/>
    <w:rsid w:val="00B2368F"/>
    <w:rsid w:val="00B25A03"/>
    <w:rsid w:val="00B330FB"/>
    <w:rsid w:val="00B33282"/>
    <w:rsid w:val="00B34E43"/>
    <w:rsid w:val="00B37EDD"/>
    <w:rsid w:val="00B507A4"/>
    <w:rsid w:val="00B520E5"/>
    <w:rsid w:val="00B54879"/>
    <w:rsid w:val="00B6084B"/>
    <w:rsid w:val="00B71481"/>
    <w:rsid w:val="00B76875"/>
    <w:rsid w:val="00B83FF1"/>
    <w:rsid w:val="00BA1270"/>
    <w:rsid w:val="00BB1B1A"/>
    <w:rsid w:val="00BC5C7C"/>
    <w:rsid w:val="00BC7912"/>
    <w:rsid w:val="00BE2FF7"/>
    <w:rsid w:val="00BE425C"/>
    <w:rsid w:val="00BF34C4"/>
    <w:rsid w:val="00BF3A50"/>
    <w:rsid w:val="00C1008E"/>
    <w:rsid w:val="00C14B99"/>
    <w:rsid w:val="00C16BD2"/>
    <w:rsid w:val="00C34C6E"/>
    <w:rsid w:val="00C36029"/>
    <w:rsid w:val="00C439BA"/>
    <w:rsid w:val="00C753BF"/>
    <w:rsid w:val="00CA26CC"/>
    <w:rsid w:val="00CA2DA9"/>
    <w:rsid w:val="00CB6A8D"/>
    <w:rsid w:val="00CC231C"/>
    <w:rsid w:val="00CD094B"/>
    <w:rsid w:val="00CE714D"/>
    <w:rsid w:val="00CF1628"/>
    <w:rsid w:val="00CF7F8F"/>
    <w:rsid w:val="00D11776"/>
    <w:rsid w:val="00D13B6C"/>
    <w:rsid w:val="00D14531"/>
    <w:rsid w:val="00D256FE"/>
    <w:rsid w:val="00D27FF3"/>
    <w:rsid w:val="00D330E7"/>
    <w:rsid w:val="00D37CED"/>
    <w:rsid w:val="00D41EEB"/>
    <w:rsid w:val="00D432A5"/>
    <w:rsid w:val="00D44A58"/>
    <w:rsid w:val="00D50F5F"/>
    <w:rsid w:val="00D6184A"/>
    <w:rsid w:val="00D6398D"/>
    <w:rsid w:val="00D64E4F"/>
    <w:rsid w:val="00D654B2"/>
    <w:rsid w:val="00D65ECC"/>
    <w:rsid w:val="00D66893"/>
    <w:rsid w:val="00D76969"/>
    <w:rsid w:val="00D81839"/>
    <w:rsid w:val="00D854AD"/>
    <w:rsid w:val="00DA1472"/>
    <w:rsid w:val="00DA4D11"/>
    <w:rsid w:val="00DA696F"/>
    <w:rsid w:val="00DA7126"/>
    <w:rsid w:val="00DC1572"/>
    <w:rsid w:val="00DE139F"/>
    <w:rsid w:val="00DF00FF"/>
    <w:rsid w:val="00DF3E1B"/>
    <w:rsid w:val="00E0492F"/>
    <w:rsid w:val="00E05D4D"/>
    <w:rsid w:val="00E10C8D"/>
    <w:rsid w:val="00E20782"/>
    <w:rsid w:val="00E2330B"/>
    <w:rsid w:val="00E24695"/>
    <w:rsid w:val="00E25114"/>
    <w:rsid w:val="00E31DFB"/>
    <w:rsid w:val="00E42433"/>
    <w:rsid w:val="00E42453"/>
    <w:rsid w:val="00E43134"/>
    <w:rsid w:val="00E46418"/>
    <w:rsid w:val="00E54C14"/>
    <w:rsid w:val="00E56019"/>
    <w:rsid w:val="00E61822"/>
    <w:rsid w:val="00E67BD7"/>
    <w:rsid w:val="00E8094B"/>
    <w:rsid w:val="00E83A1C"/>
    <w:rsid w:val="00E86CA5"/>
    <w:rsid w:val="00EA1E93"/>
    <w:rsid w:val="00EA3B9E"/>
    <w:rsid w:val="00EA6568"/>
    <w:rsid w:val="00EC05A9"/>
    <w:rsid w:val="00EC4A02"/>
    <w:rsid w:val="00EC4E29"/>
    <w:rsid w:val="00ED3313"/>
    <w:rsid w:val="00EE0658"/>
    <w:rsid w:val="00EE6658"/>
    <w:rsid w:val="00EE6BA2"/>
    <w:rsid w:val="00EF4140"/>
    <w:rsid w:val="00F062FF"/>
    <w:rsid w:val="00F073F5"/>
    <w:rsid w:val="00F10E1E"/>
    <w:rsid w:val="00F23A97"/>
    <w:rsid w:val="00F35F2B"/>
    <w:rsid w:val="00F36DD0"/>
    <w:rsid w:val="00F40862"/>
    <w:rsid w:val="00F4203E"/>
    <w:rsid w:val="00F455FD"/>
    <w:rsid w:val="00F47DFC"/>
    <w:rsid w:val="00F5009F"/>
    <w:rsid w:val="00F55EA7"/>
    <w:rsid w:val="00F61614"/>
    <w:rsid w:val="00F622C1"/>
    <w:rsid w:val="00F664F9"/>
    <w:rsid w:val="00F67C4C"/>
    <w:rsid w:val="00F70172"/>
    <w:rsid w:val="00F70DA1"/>
    <w:rsid w:val="00F84AFF"/>
    <w:rsid w:val="00F95615"/>
    <w:rsid w:val="00FA1586"/>
    <w:rsid w:val="00FA3B72"/>
    <w:rsid w:val="00FB2E8A"/>
    <w:rsid w:val="00FB5F3F"/>
    <w:rsid w:val="00FD199C"/>
    <w:rsid w:val="00FD203A"/>
    <w:rsid w:val="00FD39FB"/>
    <w:rsid w:val="013805A3"/>
    <w:rsid w:val="01F571E8"/>
    <w:rsid w:val="03A10F13"/>
    <w:rsid w:val="044F6517"/>
    <w:rsid w:val="049B75AA"/>
    <w:rsid w:val="05B759FA"/>
    <w:rsid w:val="06043E9E"/>
    <w:rsid w:val="06565BA1"/>
    <w:rsid w:val="0661309E"/>
    <w:rsid w:val="066606B5"/>
    <w:rsid w:val="068F232D"/>
    <w:rsid w:val="073D0CEA"/>
    <w:rsid w:val="0747443D"/>
    <w:rsid w:val="07804440"/>
    <w:rsid w:val="07FD2F7F"/>
    <w:rsid w:val="0AA30E09"/>
    <w:rsid w:val="0B534F80"/>
    <w:rsid w:val="0CFC317C"/>
    <w:rsid w:val="0D8F3247"/>
    <w:rsid w:val="0DCB704F"/>
    <w:rsid w:val="0F461FC0"/>
    <w:rsid w:val="105E3A01"/>
    <w:rsid w:val="10E02C15"/>
    <w:rsid w:val="11FF19BD"/>
    <w:rsid w:val="12EF1A32"/>
    <w:rsid w:val="13573AB8"/>
    <w:rsid w:val="138358B4"/>
    <w:rsid w:val="13B42DA5"/>
    <w:rsid w:val="14615F48"/>
    <w:rsid w:val="158E5532"/>
    <w:rsid w:val="15D62A35"/>
    <w:rsid w:val="167901FD"/>
    <w:rsid w:val="17463BEB"/>
    <w:rsid w:val="183371F6"/>
    <w:rsid w:val="1984369C"/>
    <w:rsid w:val="1A7D3DC7"/>
    <w:rsid w:val="1AEF3A77"/>
    <w:rsid w:val="1BB673AF"/>
    <w:rsid w:val="1CD87093"/>
    <w:rsid w:val="1D0D6573"/>
    <w:rsid w:val="1D324F63"/>
    <w:rsid w:val="1D385D84"/>
    <w:rsid w:val="1D6B5AD8"/>
    <w:rsid w:val="1DA90613"/>
    <w:rsid w:val="1E1F6497"/>
    <w:rsid w:val="1EED0F30"/>
    <w:rsid w:val="1F1520B9"/>
    <w:rsid w:val="1F286C9C"/>
    <w:rsid w:val="1F880A49"/>
    <w:rsid w:val="201A7588"/>
    <w:rsid w:val="20C7240B"/>
    <w:rsid w:val="268B1A7D"/>
    <w:rsid w:val="288B1580"/>
    <w:rsid w:val="29EC0622"/>
    <w:rsid w:val="2A2D4EC2"/>
    <w:rsid w:val="2A3554E5"/>
    <w:rsid w:val="2A71698C"/>
    <w:rsid w:val="2A994305"/>
    <w:rsid w:val="2A9C13FD"/>
    <w:rsid w:val="2B3C09CB"/>
    <w:rsid w:val="2BBA5FE9"/>
    <w:rsid w:val="2BCA3A7C"/>
    <w:rsid w:val="2BE442E1"/>
    <w:rsid w:val="2E7935AF"/>
    <w:rsid w:val="2F5B15D2"/>
    <w:rsid w:val="2FC74F2E"/>
    <w:rsid w:val="30111350"/>
    <w:rsid w:val="3021158F"/>
    <w:rsid w:val="32191556"/>
    <w:rsid w:val="32B12408"/>
    <w:rsid w:val="33F668CC"/>
    <w:rsid w:val="34B82B18"/>
    <w:rsid w:val="34C178E7"/>
    <w:rsid w:val="34E56399"/>
    <w:rsid w:val="366C746F"/>
    <w:rsid w:val="37A442EA"/>
    <w:rsid w:val="37AB38CA"/>
    <w:rsid w:val="38954FB2"/>
    <w:rsid w:val="390C3346"/>
    <w:rsid w:val="3B871355"/>
    <w:rsid w:val="3C506122"/>
    <w:rsid w:val="3CBA21C4"/>
    <w:rsid w:val="3DDB6986"/>
    <w:rsid w:val="3E135DEE"/>
    <w:rsid w:val="3E3366D5"/>
    <w:rsid w:val="3E3816EB"/>
    <w:rsid w:val="3E441D53"/>
    <w:rsid w:val="3F696545"/>
    <w:rsid w:val="40665E27"/>
    <w:rsid w:val="40FE10D2"/>
    <w:rsid w:val="410566DC"/>
    <w:rsid w:val="41FC536E"/>
    <w:rsid w:val="421D7172"/>
    <w:rsid w:val="42FD0617"/>
    <w:rsid w:val="43852A50"/>
    <w:rsid w:val="438D657A"/>
    <w:rsid w:val="439C5081"/>
    <w:rsid w:val="44272ECE"/>
    <w:rsid w:val="4478076C"/>
    <w:rsid w:val="447F26D9"/>
    <w:rsid w:val="46AF4A7F"/>
    <w:rsid w:val="48613E76"/>
    <w:rsid w:val="4863431F"/>
    <w:rsid w:val="48705801"/>
    <w:rsid w:val="487D39D9"/>
    <w:rsid w:val="48904B42"/>
    <w:rsid w:val="49995C78"/>
    <w:rsid w:val="4A9B5A20"/>
    <w:rsid w:val="4AA83CD4"/>
    <w:rsid w:val="4AC417AD"/>
    <w:rsid w:val="4B000F10"/>
    <w:rsid w:val="4D011306"/>
    <w:rsid w:val="4DE87B46"/>
    <w:rsid w:val="4E1D36F4"/>
    <w:rsid w:val="4F493C9D"/>
    <w:rsid w:val="4FEC12CE"/>
    <w:rsid w:val="51787156"/>
    <w:rsid w:val="52782F8F"/>
    <w:rsid w:val="54484523"/>
    <w:rsid w:val="56194812"/>
    <w:rsid w:val="57CE4369"/>
    <w:rsid w:val="57F9397D"/>
    <w:rsid w:val="58AD704A"/>
    <w:rsid w:val="59220431"/>
    <w:rsid w:val="598037BB"/>
    <w:rsid w:val="59D46859"/>
    <w:rsid w:val="5A867B53"/>
    <w:rsid w:val="5AC87575"/>
    <w:rsid w:val="5AD4448F"/>
    <w:rsid w:val="5B10371C"/>
    <w:rsid w:val="5D810AA5"/>
    <w:rsid w:val="600F4147"/>
    <w:rsid w:val="60242F05"/>
    <w:rsid w:val="61140A19"/>
    <w:rsid w:val="636D6842"/>
    <w:rsid w:val="65C53299"/>
    <w:rsid w:val="66E55C01"/>
    <w:rsid w:val="67790849"/>
    <w:rsid w:val="67E265E5"/>
    <w:rsid w:val="68ED3855"/>
    <w:rsid w:val="69B334A7"/>
    <w:rsid w:val="6AEC2279"/>
    <w:rsid w:val="6C3C0CD2"/>
    <w:rsid w:val="6C890E17"/>
    <w:rsid w:val="6C937EAD"/>
    <w:rsid w:val="6EBD1ACA"/>
    <w:rsid w:val="6F4E05F5"/>
    <w:rsid w:val="6F645945"/>
    <w:rsid w:val="705931BC"/>
    <w:rsid w:val="714B6FA9"/>
    <w:rsid w:val="72231CD3"/>
    <w:rsid w:val="725974A3"/>
    <w:rsid w:val="72C708B1"/>
    <w:rsid w:val="73546D34"/>
    <w:rsid w:val="739C7C85"/>
    <w:rsid w:val="74667336"/>
    <w:rsid w:val="76B504B2"/>
    <w:rsid w:val="789B05A2"/>
    <w:rsid w:val="79002D6F"/>
    <w:rsid w:val="79232FCD"/>
    <w:rsid w:val="79B8400C"/>
    <w:rsid w:val="79CA2B0E"/>
    <w:rsid w:val="7A2C452B"/>
    <w:rsid w:val="7B822D69"/>
    <w:rsid w:val="7EA00D81"/>
    <w:rsid w:val="7F1C28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ne number" w:qFormat="1"/>
    <w:lsdException w:name="page number" w:qFormat="1"/>
    <w:lsdException w:name="Title" w:qFormat="1"/>
    <w:lsdException w:name="Default Paragraph Font" w:semiHidden="1" w:uiPriority="1" w:unhideWhenUsed="1" w:qFormat="1"/>
    <w:lsdException w:name="Body Text" w:uiPriority="99" w:qFormat="1"/>
    <w:lsdException w:name="Subtitle" w:qFormat="1"/>
    <w:lsdException w:name="Date"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340BB"/>
    <w:pPr>
      <w:widowControl w:val="0"/>
      <w:jc w:val="both"/>
    </w:pPr>
    <w:rPr>
      <w:kern w:val="2"/>
      <w:sz w:val="21"/>
      <w:szCs w:val="24"/>
    </w:rPr>
  </w:style>
  <w:style w:type="paragraph" w:styleId="1">
    <w:name w:val="heading 1"/>
    <w:basedOn w:val="a"/>
    <w:next w:val="a"/>
    <w:autoRedefine/>
    <w:qFormat/>
    <w:rsid w:val="002340BB"/>
    <w:pPr>
      <w:keepNext/>
      <w:keepLines/>
      <w:spacing w:line="578" w:lineRule="auto"/>
      <w:outlineLvl w:val="0"/>
    </w:pPr>
    <w:rPr>
      <w:b/>
      <w:bCs/>
      <w:kern w:val="44"/>
      <w:sz w:val="44"/>
      <w:szCs w:val="44"/>
    </w:rPr>
  </w:style>
  <w:style w:type="paragraph" w:styleId="2">
    <w:name w:val="heading 2"/>
    <w:basedOn w:val="a"/>
    <w:next w:val="a"/>
    <w:link w:val="2Char"/>
    <w:autoRedefine/>
    <w:qFormat/>
    <w:rsid w:val="002340BB"/>
    <w:pPr>
      <w:keepNext/>
      <w:keepLines/>
      <w:spacing w:line="416" w:lineRule="auto"/>
      <w:outlineLvl w:val="1"/>
    </w:pPr>
    <w:rPr>
      <w:rFonts w:ascii="Arial" w:eastAsia="黑体" w:hAnsi="Arial"/>
      <w:b/>
      <w:bCs/>
      <w:sz w:val="32"/>
      <w:szCs w:val="32"/>
    </w:rPr>
  </w:style>
  <w:style w:type="paragraph" w:styleId="3">
    <w:name w:val="heading 3"/>
    <w:basedOn w:val="a"/>
    <w:next w:val="a"/>
    <w:link w:val="3Char"/>
    <w:autoRedefine/>
    <w:qFormat/>
    <w:rsid w:val="002340BB"/>
    <w:pPr>
      <w:keepNext/>
      <w:keepLines/>
      <w:spacing w:line="416" w:lineRule="auto"/>
      <w:outlineLvl w:val="2"/>
    </w:pPr>
    <w:rPr>
      <w:b/>
      <w:bCs/>
      <w:sz w:val="32"/>
      <w:szCs w:val="32"/>
    </w:rPr>
  </w:style>
  <w:style w:type="paragraph" w:styleId="4">
    <w:name w:val="heading 4"/>
    <w:basedOn w:val="a"/>
    <w:next w:val="a"/>
    <w:autoRedefine/>
    <w:qFormat/>
    <w:rsid w:val="002340BB"/>
    <w:pPr>
      <w:keepNext/>
      <w:keepLines/>
      <w:spacing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autoRedefine/>
    <w:qFormat/>
    <w:rsid w:val="002340BB"/>
    <w:pPr>
      <w:ind w:left="1260"/>
      <w:jc w:val="left"/>
    </w:pPr>
    <w:rPr>
      <w:sz w:val="18"/>
      <w:szCs w:val="18"/>
    </w:rPr>
  </w:style>
  <w:style w:type="paragraph" w:styleId="a3">
    <w:name w:val="Document Map"/>
    <w:basedOn w:val="a"/>
    <w:autoRedefine/>
    <w:qFormat/>
    <w:rsid w:val="002340BB"/>
    <w:pPr>
      <w:shd w:val="clear" w:color="auto" w:fill="000080"/>
    </w:pPr>
  </w:style>
  <w:style w:type="paragraph" w:styleId="a4">
    <w:name w:val="annotation text"/>
    <w:basedOn w:val="a"/>
    <w:autoRedefine/>
    <w:qFormat/>
    <w:rsid w:val="002340BB"/>
    <w:pPr>
      <w:jc w:val="left"/>
    </w:pPr>
  </w:style>
  <w:style w:type="paragraph" w:styleId="a5">
    <w:name w:val="Body Text"/>
    <w:basedOn w:val="a"/>
    <w:next w:val="a"/>
    <w:autoRedefine/>
    <w:uiPriority w:val="99"/>
    <w:qFormat/>
    <w:rsid w:val="002340BB"/>
    <w:pPr>
      <w:adjustRightInd w:val="0"/>
      <w:spacing w:line="360" w:lineRule="auto"/>
      <w:ind w:firstLineChars="200" w:firstLine="480"/>
    </w:pPr>
    <w:rPr>
      <w:rFonts w:ascii="仿宋_GB2312" w:eastAsia="仿宋_GB2312"/>
      <w:sz w:val="24"/>
      <w:szCs w:val="21"/>
    </w:rPr>
  </w:style>
  <w:style w:type="paragraph" w:styleId="5">
    <w:name w:val="toc 5"/>
    <w:basedOn w:val="a"/>
    <w:next w:val="a"/>
    <w:autoRedefine/>
    <w:qFormat/>
    <w:rsid w:val="002340BB"/>
    <w:pPr>
      <w:ind w:left="840"/>
      <w:jc w:val="left"/>
    </w:pPr>
    <w:rPr>
      <w:sz w:val="18"/>
      <w:szCs w:val="18"/>
    </w:rPr>
  </w:style>
  <w:style w:type="paragraph" w:styleId="30">
    <w:name w:val="toc 3"/>
    <w:basedOn w:val="a"/>
    <w:next w:val="a"/>
    <w:autoRedefine/>
    <w:uiPriority w:val="39"/>
    <w:qFormat/>
    <w:rsid w:val="002340BB"/>
    <w:pPr>
      <w:ind w:left="420"/>
      <w:jc w:val="left"/>
    </w:pPr>
    <w:rPr>
      <w:i/>
      <w:iCs/>
      <w:sz w:val="20"/>
      <w:szCs w:val="20"/>
    </w:rPr>
  </w:style>
  <w:style w:type="paragraph" w:styleId="a6">
    <w:name w:val="Plain Text"/>
    <w:basedOn w:val="a"/>
    <w:link w:val="Char"/>
    <w:autoRedefine/>
    <w:qFormat/>
    <w:rsid w:val="002340BB"/>
    <w:rPr>
      <w:rFonts w:ascii="宋体" w:hAnsi="Courier New" w:cs="Courier New"/>
      <w:szCs w:val="21"/>
    </w:rPr>
  </w:style>
  <w:style w:type="paragraph" w:styleId="8">
    <w:name w:val="toc 8"/>
    <w:basedOn w:val="a"/>
    <w:next w:val="a"/>
    <w:autoRedefine/>
    <w:qFormat/>
    <w:rsid w:val="002340BB"/>
    <w:pPr>
      <w:ind w:left="1470"/>
      <w:jc w:val="left"/>
    </w:pPr>
    <w:rPr>
      <w:sz w:val="18"/>
      <w:szCs w:val="18"/>
    </w:rPr>
  </w:style>
  <w:style w:type="paragraph" w:styleId="a7">
    <w:name w:val="Date"/>
    <w:basedOn w:val="a"/>
    <w:next w:val="a"/>
    <w:autoRedefine/>
    <w:qFormat/>
    <w:rsid w:val="002340BB"/>
    <w:pPr>
      <w:ind w:leftChars="2500" w:left="100"/>
    </w:pPr>
  </w:style>
  <w:style w:type="paragraph" w:styleId="a8">
    <w:name w:val="Balloon Text"/>
    <w:basedOn w:val="a"/>
    <w:autoRedefine/>
    <w:qFormat/>
    <w:rsid w:val="002340BB"/>
    <w:rPr>
      <w:sz w:val="18"/>
      <w:szCs w:val="18"/>
    </w:rPr>
  </w:style>
  <w:style w:type="paragraph" w:styleId="a9">
    <w:name w:val="footer"/>
    <w:basedOn w:val="a"/>
    <w:link w:val="Char0"/>
    <w:autoRedefine/>
    <w:qFormat/>
    <w:rsid w:val="002340BB"/>
    <w:pPr>
      <w:tabs>
        <w:tab w:val="center" w:pos="4153"/>
        <w:tab w:val="right" w:pos="8306"/>
      </w:tabs>
      <w:snapToGrid w:val="0"/>
      <w:jc w:val="left"/>
    </w:pPr>
    <w:rPr>
      <w:sz w:val="18"/>
      <w:szCs w:val="18"/>
    </w:rPr>
  </w:style>
  <w:style w:type="paragraph" w:styleId="aa">
    <w:name w:val="header"/>
    <w:basedOn w:val="a"/>
    <w:link w:val="Char1"/>
    <w:autoRedefine/>
    <w:qFormat/>
    <w:rsid w:val="002340BB"/>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rsid w:val="002340BB"/>
    <w:pPr>
      <w:jc w:val="left"/>
    </w:pPr>
    <w:rPr>
      <w:b/>
      <w:bCs/>
      <w:caps/>
      <w:sz w:val="20"/>
      <w:szCs w:val="20"/>
    </w:rPr>
  </w:style>
  <w:style w:type="paragraph" w:styleId="40">
    <w:name w:val="toc 4"/>
    <w:basedOn w:val="a"/>
    <w:next w:val="a"/>
    <w:autoRedefine/>
    <w:qFormat/>
    <w:rsid w:val="002340BB"/>
    <w:pPr>
      <w:ind w:left="630"/>
      <w:jc w:val="left"/>
    </w:pPr>
    <w:rPr>
      <w:sz w:val="18"/>
      <w:szCs w:val="18"/>
    </w:rPr>
  </w:style>
  <w:style w:type="paragraph" w:styleId="ab">
    <w:name w:val="footnote text"/>
    <w:basedOn w:val="a"/>
    <w:autoRedefine/>
    <w:qFormat/>
    <w:rsid w:val="002340BB"/>
    <w:pPr>
      <w:snapToGrid w:val="0"/>
      <w:ind w:firstLineChars="200" w:firstLine="420"/>
      <w:jc w:val="left"/>
    </w:pPr>
    <w:rPr>
      <w:sz w:val="18"/>
      <w:szCs w:val="18"/>
    </w:rPr>
  </w:style>
  <w:style w:type="paragraph" w:styleId="6">
    <w:name w:val="toc 6"/>
    <w:basedOn w:val="a"/>
    <w:next w:val="a"/>
    <w:autoRedefine/>
    <w:qFormat/>
    <w:rsid w:val="002340BB"/>
    <w:pPr>
      <w:ind w:left="1050"/>
      <w:jc w:val="left"/>
    </w:pPr>
    <w:rPr>
      <w:sz w:val="18"/>
      <w:szCs w:val="18"/>
    </w:rPr>
  </w:style>
  <w:style w:type="paragraph" w:styleId="20">
    <w:name w:val="toc 2"/>
    <w:basedOn w:val="a"/>
    <w:next w:val="a"/>
    <w:autoRedefine/>
    <w:uiPriority w:val="39"/>
    <w:qFormat/>
    <w:rsid w:val="002340BB"/>
    <w:pPr>
      <w:ind w:left="210"/>
      <w:jc w:val="left"/>
    </w:pPr>
    <w:rPr>
      <w:smallCaps/>
      <w:sz w:val="20"/>
      <w:szCs w:val="20"/>
    </w:rPr>
  </w:style>
  <w:style w:type="paragraph" w:styleId="9">
    <w:name w:val="toc 9"/>
    <w:basedOn w:val="a"/>
    <w:next w:val="a"/>
    <w:autoRedefine/>
    <w:qFormat/>
    <w:rsid w:val="002340BB"/>
    <w:pPr>
      <w:ind w:left="1680"/>
      <w:jc w:val="left"/>
    </w:pPr>
    <w:rPr>
      <w:sz w:val="18"/>
      <w:szCs w:val="18"/>
    </w:rPr>
  </w:style>
  <w:style w:type="paragraph" w:styleId="ac">
    <w:name w:val="Normal (Web)"/>
    <w:basedOn w:val="a"/>
    <w:autoRedefine/>
    <w:uiPriority w:val="99"/>
    <w:qFormat/>
    <w:rsid w:val="002340BB"/>
    <w:pPr>
      <w:widowControl/>
      <w:spacing w:beforeAutospacing="1" w:afterAutospacing="1"/>
      <w:jc w:val="left"/>
    </w:pPr>
    <w:rPr>
      <w:rFonts w:ascii="宋体" w:hAnsi="宋体" w:cs="宋体"/>
      <w:kern w:val="0"/>
      <w:sz w:val="24"/>
    </w:rPr>
  </w:style>
  <w:style w:type="paragraph" w:styleId="ad">
    <w:name w:val="annotation subject"/>
    <w:basedOn w:val="a4"/>
    <w:next w:val="a4"/>
    <w:autoRedefine/>
    <w:qFormat/>
    <w:rsid w:val="002340BB"/>
    <w:rPr>
      <w:b/>
      <w:bCs/>
    </w:rPr>
  </w:style>
  <w:style w:type="character" w:styleId="ae">
    <w:name w:val="Strong"/>
    <w:autoRedefine/>
    <w:uiPriority w:val="22"/>
    <w:qFormat/>
    <w:rsid w:val="002340BB"/>
    <w:rPr>
      <w:b/>
      <w:bCs/>
    </w:rPr>
  </w:style>
  <w:style w:type="character" w:styleId="af">
    <w:name w:val="page number"/>
    <w:basedOn w:val="a0"/>
    <w:autoRedefine/>
    <w:qFormat/>
    <w:rsid w:val="002340BB"/>
  </w:style>
  <w:style w:type="character" w:styleId="af0">
    <w:name w:val="line number"/>
    <w:basedOn w:val="a0"/>
    <w:autoRedefine/>
    <w:qFormat/>
    <w:rsid w:val="002340BB"/>
  </w:style>
  <w:style w:type="character" w:styleId="af1">
    <w:name w:val="Hyperlink"/>
    <w:autoRedefine/>
    <w:uiPriority w:val="99"/>
    <w:qFormat/>
    <w:rsid w:val="002340BB"/>
    <w:rPr>
      <w:color w:val="0000FF"/>
      <w:u w:val="single"/>
    </w:rPr>
  </w:style>
  <w:style w:type="character" w:styleId="af2">
    <w:name w:val="annotation reference"/>
    <w:autoRedefine/>
    <w:qFormat/>
    <w:rsid w:val="002340BB"/>
    <w:rPr>
      <w:sz w:val="21"/>
      <w:szCs w:val="21"/>
    </w:rPr>
  </w:style>
  <w:style w:type="character" w:styleId="af3">
    <w:name w:val="footnote reference"/>
    <w:autoRedefine/>
    <w:qFormat/>
    <w:rsid w:val="002340BB"/>
    <w:rPr>
      <w:vertAlign w:val="superscript"/>
    </w:rPr>
  </w:style>
  <w:style w:type="character" w:customStyle="1" w:styleId="2Char">
    <w:name w:val="标题 2 Char"/>
    <w:link w:val="2"/>
    <w:autoRedefine/>
    <w:qFormat/>
    <w:rsid w:val="002340BB"/>
    <w:rPr>
      <w:rFonts w:ascii="Arial" w:eastAsia="黑体" w:hAnsi="Arial"/>
      <w:b/>
      <w:bCs/>
      <w:kern w:val="2"/>
      <w:sz w:val="32"/>
      <w:szCs w:val="32"/>
      <w:lang w:val="en-US" w:eastAsia="zh-CN" w:bidi="ar-SA"/>
    </w:rPr>
  </w:style>
  <w:style w:type="character" w:customStyle="1" w:styleId="2CharChar">
    <w:name w:val="标题 2 Char Char"/>
    <w:autoRedefine/>
    <w:qFormat/>
    <w:rsid w:val="002340BB"/>
    <w:rPr>
      <w:rFonts w:ascii="Arial" w:eastAsia="黑体" w:hAnsi="Arial"/>
      <w:b/>
      <w:bCs/>
      <w:kern w:val="2"/>
      <w:sz w:val="32"/>
      <w:szCs w:val="32"/>
      <w:lang w:val="en-US" w:eastAsia="zh-CN" w:bidi="ar-SA"/>
    </w:rPr>
  </w:style>
  <w:style w:type="character" w:customStyle="1" w:styleId="3Char">
    <w:name w:val="标题 3 Char"/>
    <w:link w:val="3"/>
    <w:autoRedefine/>
    <w:qFormat/>
    <w:rsid w:val="002340BB"/>
    <w:rPr>
      <w:rFonts w:eastAsia="宋体"/>
      <w:b/>
      <w:bCs/>
      <w:kern w:val="2"/>
      <w:sz w:val="32"/>
      <w:szCs w:val="32"/>
      <w:lang w:val="en-US" w:eastAsia="zh-CN" w:bidi="ar-SA"/>
    </w:rPr>
  </w:style>
  <w:style w:type="paragraph" w:customStyle="1" w:styleId="p0">
    <w:name w:val="p0"/>
    <w:basedOn w:val="a"/>
    <w:autoRedefine/>
    <w:qFormat/>
    <w:rsid w:val="002340BB"/>
    <w:pPr>
      <w:widowControl/>
    </w:pPr>
    <w:rPr>
      <w:kern w:val="0"/>
      <w:szCs w:val="21"/>
    </w:rPr>
  </w:style>
  <w:style w:type="paragraph" w:customStyle="1" w:styleId="af4">
    <w:name w:val="a"/>
    <w:basedOn w:val="a"/>
    <w:autoRedefine/>
    <w:qFormat/>
    <w:rsid w:val="002340BB"/>
    <w:pPr>
      <w:widowControl/>
      <w:spacing w:beforeAutospacing="1" w:afterAutospacing="1"/>
      <w:jc w:val="left"/>
    </w:pPr>
    <w:rPr>
      <w:rFonts w:ascii="宋体" w:hAnsi="宋体" w:cs="宋体"/>
      <w:kern w:val="0"/>
      <w:sz w:val="24"/>
    </w:rPr>
  </w:style>
  <w:style w:type="paragraph" w:customStyle="1" w:styleId="ParaCharCharCharCharCharCharCharCharChar">
    <w:name w:val="默认段落字体 Para Char Char Char Char Char Char Char Char Char"/>
    <w:basedOn w:val="a"/>
    <w:autoRedefine/>
    <w:qFormat/>
    <w:rsid w:val="002340BB"/>
    <w:pPr>
      <w:keepNext/>
      <w:keepLines/>
      <w:spacing w:line="360" w:lineRule="auto"/>
      <w:jc w:val="left"/>
    </w:pPr>
  </w:style>
  <w:style w:type="paragraph" w:customStyle="1" w:styleId="22GB231215615615">
    <w:name w:val="样式 标题 2新2 + 楷体_GB2312 段前: 15.6 磅 段后: 15.6 磅 行距: 1.5 倍行距"/>
    <w:basedOn w:val="2"/>
    <w:autoRedefine/>
    <w:qFormat/>
    <w:rsid w:val="002340BB"/>
    <w:pPr>
      <w:spacing w:line="360" w:lineRule="auto"/>
    </w:pPr>
    <w:rPr>
      <w:rFonts w:ascii="楷体_GB2312" w:eastAsia="楷体_GB2312" w:cs="宋体"/>
      <w:szCs w:val="20"/>
    </w:rPr>
  </w:style>
  <w:style w:type="paragraph" w:customStyle="1" w:styleId="4TimesNewRomanGB2312465">
    <w:name w:val="样式 标题 4 + (西文) Times New Roman (中文) 楷体_GB2312 三号 段前: 4.65 磅 ..."/>
    <w:basedOn w:val="4"/>
    <w:autoRedefine/>
    <w:qFormat/>
    <w:rsid w:val="002340BB"/>
    <w:pPr>
      <w:spacing w:line="360" w:lineRule="auto"/>
    </w:pPr>
    <w:rPr>
      <w:rFonts w:ascii="Times New Roman" w:eastAsia="宋体" w:hAnsi="Times New Roman" w:cs="宋体"/>
      <w:sz w:val="24"/>
      <w:szCs w:val="20"/>
    </w:rPr>
  </w:style>
  <w:style w:type="paragraph" w:customStyle="1" w:styleId="22TimesNewRoman465465">
    <w:name w:val="样式 标题 2新2 + Times New Roman 段前: 4.65 磅 段后: 4.65 磅 行距: 单倍行距"/>
    <w:basedOn w:val="2"/>
    <w:autoRedefine/>
    <w:qFormat/>
    <w:rsid w:val="002340BB"/>
    <w:pPr>
      <w:spacing w:line="360" w:lineRule="auto"/>
    </w:pPr>
    <w:rPr>
      <w:rFonts w:ascii="Times New Roman" w:eastAsia="宋体" w:hAnsi="Times New Roman" w:cs="宋体"/>
      <w:sz w:val="30"/>
      <w:szCs w:val="20"/>
    </w:rPr>
  </w:style>
  <w:style w:type="paragraph" w:customStyle="1" w:styleId="17878">
    <w:name w:val="样式 标题 1 + (中文) 黑体 小二 居中 段前: 7.8 磅 段后: 7.8 磅 行距: 单倍行距"/>
    <w:basedOn w:val="1"/>
    <w:autoRedefine/>
    <w:qFormat/>
    <w:rsid w:val="002340BB"/>
    <w:pPr>
      <w:spacing w:line="360" w:lineRule="auto"/>
      <w:jc w:val="center"/>
    </w:pPr>
    <w:rPr>
      <w:rFonts w:eastAsia="黑体" w:cs="宋体"/>
      <w:sz w:val="32"/>
      <w:szCs w:val="20"/>
    </w:rPr>
  </w:style>
  <w:style w:type="paragraph" w:customStyle="1" w:styleId="3GB2312363629">
    <w:name w:val="样式 标题 3 + (中文) 楷体_GB2312 段前: 3.6 磅 段后: 3.6 磅 行距: 固定值 29 磅"/>
    <w:basedOn w:val="3"/>
    <w:autoRedefine/>
    <w:qFormat/>
    <w:rsid w:val="002340BB"/>
    <w:pPr>
      <w:spacing w:line="360" w:lineRule="auto"/>
    </w:pPr>
    <w:rPr>
      <w:rFonts w:cs="宋体"/>
      <w:sz w:val="28"/>
      <w:szCs w:val="20"/>
    </w:rPr>
  </w:style>
  <w:style w:type="paragraph" w:customStyle="1" w:styleId="11">
    <w:name w:val="样式1"/>
    <w:basedOn w:val="aa"/>
    <w:link w:val="1Char"/>
    <w:autoRedefine/>
    <w:qFormat/>
    <w:rsid w:val="002340BB"/>
    <w:pPr>
      <w:pBdr>
        <w:bottom w:val="none" w:sz="0" w:space="0" w:color="auto"/>
      </w:pBdr>
    </w:pPr>
  </w:style>
  <w:style w:type="character" w:customStyle="1" w:styleId="CharChar">
    <w:name w:val="规划正文 Char Char"/>
    <w:link w:val="af5"/>
    <w:autoRedefine/>
    <w:qFormat/>
    <w:rsid w:val="002340BB"/>
    <w:rPr>
      <w:rFonts w:ascii="仿宋_GB2312" w:eastAsia="仿宋_GB2312"/>
      <w:kern w:val="2"/>
      <w:sz w:val="30"/>
      <w:szCs w:val="30"/>
    </w:rPr>
  </w:style>
  <w:style w:type="paragraph" w:customStyle="1" w:styleId="af5">
    <w:name w:val="规划正文"/>
    <w:basedOn w:val="a"/>
    <w:link w:val="CharChar"/>
    <w:autoRedefine/>
    <w:qFormat/>
    <w:rsid w:val="002340BB"/>
    <w:pPr>
      <w:spacing w:line="520" w:lineRule="exact"/>
      <w:ind w:firstLineChars="200" w:firstLine="600"/>
    </w:pPr>
    <w:rPr>
      <w:rFonts w:ascii="仿宋_GB2312" w:eastAsia="仿宋_GB2312"/>
      <w:sz w:val="30"/>
      <w:szCs w:val="30"/>
    </w:rPr>
  </w:style>
  <w:style w:type="character" w:customStyle="1" w:styleId="Char1">
    <w:name w:val="页眉 Char"/>
    <w:link w:val="aa"/>
    <w:autoRedefine/>
    <w:qFormat/>
    <w:rsid w:val="002340BB"/>
    <w:rPr>
      <w:kern w:val="2"/>
      <w:sz w:val="18"/>
      <w:szCs w:val="18"/>
    </w:rPr>
  </w:style>
  <w:style w:type="character" w:customStyle="1" w:styleId="1Char">
    <w:name w:val="样式1 Char"/>
    <w:basedOn w:val="Char1"/>
    <w:link w:val="11"/>
    <w:autoRedefine/>
    <w:qFormat/>
    <w:rsid w:val="002340BB"/>
  </w:style>
  <w:style w:type="character" w:customStyle="1" w:styleId="apple-style-span">
    <w:name w:val="apple-style-span"/>
    <w:basedOn w:val="a0"/>
    <w:autoRedefine/>
    <w:qFormat/>
    <w:rsid w:val="002340BB"/>
  </w:style>
  <w:style w:type="character" w:customStyle="1" w:styleId="2Char1">
    <w:name w:val="标题 2 Char1"/>
    <w:autoRedefine/>
    <w:qFormat/>
    <w:rsid w:val="002340BB"/>
    <w:rPr>
      <w:rFonts w:ascii="Arial" w:eastAsia="黑体" w:hAnsi="Arial"/>
      <w:b/>
      <w:bCs/>
      <w:kern w:val="2"/>
      <w:sz w:val="32"/>
      <w:szCs w:val="32"/>
      <w:lang w:val="en-US" w:eastAsia="zh-CN" w:bidi="ar-SA"/>
    </w:rPr>
  </w:style>
  <w:style w:type="character" w:customStyle="1" w:styleId="Char2">
    <w:name w:val="规划正文 Char"/>
    <w:autoRedefine/>
    <w:qFormat/>
    <w:rsid w:val="002340BB"/>
    <w:rPr>
      <w:rFonts w:ascii="仿宋_GB2312" w:eastAsia="仿宋_GB2312"/>
      <w:kern w:val="2"/>
      <w:sz w:val="30"/>
      <w:lang w:val="en-US" w:eastAsia="zh-CN" w:bidi="ar-SA"/>
    </w:rPr>
  </w:style>
  <w:style w:type="paragraph" w:customStyle="1" w:styleId="21">
    <w:name w:val="样式2"/>
    <w:basedOn w:val="aa"/>
    <w:link w:val="2Char0"/>
    <w:autoRedefine/>
    <w:qFormat/>
    <w:rsid w:val="002340BB"/>
    <w:pPr>
      <w:pBdr>
        <w:bottom w:val="none" w:sz="0" w:space="0" w:color="auto"/>
      </w:pBdr>
    </w:pPr>
  </w:style>
  <w:style w:type="paragraph" w:customStyle="1" w:styleId="105">
    <w:name w:val="样式 标题 1 + 段后: 0.5 行"/>
    <w:basedOn w:val="1"/>
    <w:autoRedefine/>
    <w:qFormat/>
    <w:rsid w:val="002340BB"/>
    <w:pPr>
      <w:spacing w:beforeLines="50" w:afterLines="50" w:line="360" w:lineRule="auto"/>
    </w:pPr>
    <w:rPr>
      <w:rFonts w:eastAsia="黑体" w:cs="宋体"/>
      <w:sz w:val="32"/>
      <w:szCs w:val="20"/>
    </w:rPr>
  </w:style>
  <w:style w:type="character" w:customStyle="1" w:styleId="2Char0">
    <w:name w:val="样式2 Char"/>
    <w:basedOn w:val="Char1"/>
    <w:link w:val="21"/>
    <w:autoRedefine/>
    <w:qFormat/>
    <w:rsid w:val="002340BB"/>
  </w:style>
  <w:style w:type="paragraph" w:customStyle="1" w:styleId="205050505">
    <w:name w:val="样式 样式 2 + 段前: 0.5 行 段后: 0.5 行 + 段前: 0.5 行 段后: 0.5 行"/>
    <w:basedOn w:val="a"/>
    <w:autoRedefine/>
    <w:qFormat/>
    <w:rsid w:val="002340BB"/>
    <w:pPr>
      <w:keepNext/>
      <w:keepLines/>
      <w:spacing w:line="360" w:lineRule="auto"/>
      <w:ind w:firstLineChars="100" w:firstLine="321"/>
      <w:outlineLvl w:val="1"/>
    </w:pPr>
    <w:rPr>
      <w:rFonts w:ascii="Arial" w:eastAsia="楷体_GB2312" w:hAnsi="Arial" w:cs="宋体"/>
      <w:b/>
      <w:bCs/>
      <w:sz w:val="32"/>
      <w:szCs w:val="20"/>
    </w:rPr>
  </w:style>
  <w:style w:type="character" w:customStyle="1" w:styleId="Char0">
    <w:name w:val="页脚 Char"/>
    <w:link w:val="a9"/>
    <w:autoRedefine/>
    <w:qFormat/>
    <w:rsid w:val="002340BB"/>
    <w:rPr>
      <w:kern w:val="2"/>
      <w:sz w:val="18"/>
      <w:szCs w:val="18"/>
    </w:rPr>
  </w:style>
  <w:style w:type="paragraph" w:customStyle="1" w:styleId="31">
    <w:name w:val="样式3"/>
    <w:basedOn w:val="aa"/>
    <w:link w:val="3Char0"/>
    <w:autoRedefine/>
    <w:qFormat/>
    <w:rsid w:val="002340BB"/>
    <w:pPr>
      <w:pBdr>
        <w:bottom w:val="none" w:sz="0" w:space="0" w:color="auto"/>
      </w:pBdr>
      <w:jc w:val="both"/>
    </w:pPr>
  </w:style>
  <w:style w:type="paragraph" w:customStyle="1" w:styleId="41">
    <w:name w:val="样式4"/>
    <w:basedOn w:val="aa"/>
    <w:link w:val="4Char"/>
    <w:autoRedefine/>
    <w:qFormat/>
    <w:rsid w:val="002340BB"/>
    <w:pPr>
      <w:pBdr>
        <w:bottom w:val="none" w:sz="0" w:space="0" w:color="auto"/>
      </w:pBdr>
      <w:jc w:val="both"/>
    </w:pPr>
  </w:style>
  <w:style w:type="character" w:customStyle="1" w:styleId="3Char0">
    <w:name w:val="样式3 Char"/>
    <w:basedOn w:val="Char1"/>
    <w:link w:val="31"/>
    <w:autoRedefine/>
    <w:qFormat/>
    <w:rsid w:val="002340BB"/>
  </w:style>
  <w:style w:type="paragraph" w:customStyle="1" w:styleId="50">
    <w:name w:val="样式5"/>
    <w:basedOn w:val="aa"/>
    <w:link w:val="5Char"/>
    <w:autoRedefine/>
    <w:qFormat/>
    <w:rsid w:val="002340BB"/>
    <w:pPr>
      <w:pBdr>
        <w:bottom w:val="none" w:sz="0" w:space="0" w:color="auto"/>
      </w:pBdr>
      <w:jc w:val="both"/>
    </w:pPr>
  </w:style>
  <w:style w:type="character" w:customStyle="1" w:styleId="4Char">
    <w:name w:val="样式4 Char"/>
    <w:basedOn w:val="Char1"/>
    <w:link w:val="41"/>
    <w:autoRedefine/>
    <w:qFormat/>
    <w:rsid w:val="002340BB"/>
  </w:style>
  <w:style w:type="paragraph" w:customStyle="1" w:styleId="60">
    <w:name w:val="样式6"/>
    <w:basedOn w:val="aa"/>
    <w:link w:val="6Char"/>
    <w:autoRedefine/>
    <w:qFormat/>
    <w:rsid w:val="002340BB"/>
    <w:pPr>
      <w:pBdr>
        <w:bottom w:val="none" w:sz="0" w:space="0" w:color="auto"/>
      </w:pBdr>
      <w:jc w:val="both"/>
    </w:pPr>
  </w:style>
  <w:style w:type="character" w:customStyle="1" w:styleId="5Char">
    <w:name w:val="样式5 Char"/>
    <w:basedOn w:val="Char1"/>
    <w:link w:val="50"/>
    <w:autoRedefine/>
    <w:qFormat/>
    <w:rsid w:val="002340BB"/>
  </w:style>
  <w:style w:type="paragraph" w:customStyle="1" w:styleId="70">
    <w:name w:val="样式7"/>
    <w:basedOn w:val="aa"/>
    <w:link w:val="7Char"/>
    <w:autoRedefine/>
    <w:qFormat/>
    <w:rsid w:val="002340BB"/>
    <w:pPr>
      <w:pBdr>
        <w:bottom w:val="none" w:sz="0" w:space="0" w:color="auto"/>
      </w:pBdr>
    </w:pPr>
  </w:style>
  <w:style w:type="character" w:customStyle="1" w:styleId="6Char">
    <w:name w:val="样式6 Char"/>
    <w:basedOn w:val="Char1"/>
    <w:link w:val="60"/>
    <w:autoRedefine/>
    <w:qFormat/>
    <w:rsid w:val="002340BB"/>
  </w:style>
  <w:style w:type="paragraph" w:customStyle="1" w:styleId="80">
    <w:name w:val="样式8"/>
    <w:basedOn w:val="aa"/>
    <w:link w:val="8Char"/>
    <w:autoRedefine/>
    <w:qFormat/>
    <w:rsid w:val="002340BB"/>
    <w:pPr>
      <w:pBdr>
        <w:bottom w:val="none" w:sz="0" w:space="0" w:color="auto"/>
      </w:pBdr>
    </w:pPr>
  </w:style>
  <w:style w:type="character" w:customStyle="1" w:styleId="7Char">
    <w:name w:val="样式7 Char"/>
    <w:basedOn w:val="Char1"/>
    <w:link w:val="70"/>
    <w:autoRedefine/>
    <w:qFormat/>
    <w:rsid w:val="002340BB"/>
  </w:style>
  <w:style w:type="paragraph" w:customStyle="1" w:styleId="90">
    <w:name w:val="样式9"/>
    <w:basedOn w:val="aa"/>
    <w:link w:val="9Char"/>
    <w:autoRedefine/>
    <w:qFormat/>
    <w:rsid w:val="002340BB"/>
    <w:pPr>
      <w:pBdr>
        <w:bottom w:val="none" w:sz="0" w:space="0" w:color="auto"/>
      </w:pBdr>
    </w:pPr>
  </w:style>
  <w:style w:type="character" w:customStyle="1" w:styleId="8Char">
    <w:name w:val="样式8 Char"/>
    <w:basedOn w:val="Char1"/>
    <w:link w:val="80"/>
    <w:autoRedefine/>
    <w:qFormat/>
    <w:rsid w:val="002340BB"/>
  </w:style>
  <w:style w:type="paragraph" w:customStyle="1" w:styleId="100">
    <w:name w:val="样式10"/>
    <w:basedOn w:val="aa"/>
    <w:link w:val="10Char"/>
    <w:autoRedefine/>
    <w:qFormat/>
    <w:rsid w:val="002340BB"/>
    <w:pPr>
      <w:pBdr>
        <w:bottom w:val="none" w:sz="0" w:space="0" w:color="auto"/>
      </w:pBdr>
    </w:pPr>
  </w:style>
  <w:style w:type="character" w:customStyle="1" w:styleId="9Char">
    <w:name w:val="样式9 Char"/>
    <w:basedOn w:val="Char1"/>
    <w:link w:val="90"/>
    <w:autoRedefine/>
    <w:qFormat/>
    <w:rsid w:val="002340BB"/>
  </w:style>
  <w:style w:type="paragraph" w:customStyle="1" w:styleId="reader-word-layer">
    <w:name w:val="reader-word-layer"/>
    <w:basedOn w:val="a"/>
    <w:autoRedefine/>
    <w:qFormat/>
    <w:rsid w:val="002340BB"/>
    <w:pPr>
      <w:widowControl/>
      <w:spacing w:before="100" w:beforeAutospacing="1" w:after="100" w:afterAutospacing="1"/>
      <w:jc w:val="left"/>
    </w:pPr>
    <w:rPr>
      <w:rFonts w:ascii="宋体" w:hAnsi="宋体" w:cs="宋体"/>
      <w:kern w:val="0"/>
      <w:sz w:val="24"/>
    </w:rPr>
  </w:style>
  <w:style w:type="character" w:customStyle="1" w:styleId="10Char">
    <w:name w:val="样式10 Char"/>
    <w:basedOn w:val="Char1"/>
    <w:link w:val="100"/>
    <w:autoRedefine/>
    <w:qFormat/>
    <w:rsid w:val="002340BB"/>
  </w:style>
  <w:style w:type="paragraph" w:customStyle="1" w:styleId="110">
    <w:name w:val="样式11"/>
    <w:basedOn w:val="aa"/>
    <w:link w:val="11Char"/>
    <w:autoRedefine/>
    <w:qFormat/>
    <w:rsid w:val="002340BB"/>
    <w:pPr>
      <w:pBdr>
        <w:bottom w:val="none" w:sz="0" w:space="0" w:color="auto"/>
      </w:pBdr>
      <w:jc w:val="both"/>
    </w:pPr>
  </w:style>
  <w:style w:type="paragraph" w:customStyle="1" w:styleId="12">
    <w:name w:val="样式12"/>
    <w:basedOn w:val="aa"/>
    <w:link w:val="12Char"/>
    <w:autoRedefine/>
    <w:qFormat/>
    <w:rsid w:val="002340BB"/>
    <w:pPr>
      <w:pBdr>
        <w:bottom w:val="none" w:sz="0" w:space="0" w:color="auto"/>
      </w:pBdr>
    </w:pPr>
  </w:style>
  <w:style w:type="character" w:customStyle="1" w:styleId="11Char">
    <w:name w:val="样式11 Char"/>
    <w:basedOn w:val="Char1"/>
    <w:link w:val="110"/>
    <w:autoRedefine/>
    <w:qFormat/>
    <w:rsid w:val="002340BB"/>
  </w:style>
  <w:style w:type="paragraph" w:customStyle="1" w:styleId="13">
    <w:name w:val="样式13"/>
    <w:basedOn w:val="a9"/>
    <w:link w:val="13Char"/>
    <w:autoRedefine/>
    <w:qFormat/>
    <w:rsid w:val="002340BB"/>
    <w:pPr>
      <w:jc w:val="center"/>
    </w:pPr>
  </w:style>
  <w:style w:type="character" w:customStyle="1" w:styleId="12Char">
    <w:name w:val="样式12 Char"/>
    <w:basedOn w:val="Char1"/>
    <w:link w:val="12"/>
    <w:autoRedefine/>
    <w:qFormat/>
    <w:rsid w:val="002340BB"/>
  </w:style>
  <w:style w:type="paragraph" w:customStyle="1" w:styleId="14">
    <w:name w:val="样式14"/>
    <w:basedOn w:val="aa"/>
    <w:link w:val="14Char"/>
    <w:autoRedefine/>
    <w:qFormat/>
    <w:rsid w:val="002340BB"/>
    <w:pPr>
      <w:pBdr>
        <w:bottom w:val="none" w:sz="0" w:space="0" w:color="auto"/>
      </w:pBdr>
    </w:pPr>
  </w:style>
  <w:style w:type="character" w:customStyle="1" w:styleId="13Char">
    <w:name w:val="样式13 Char"/>
    <w:basedOn w:val="Char0"/>
    <w:link w:val="13"/>
    <w:autoRedefine/>
    <w:qFormat/>
    <w:rsid w:val="002340BB"/>
  </w:style>
  <w:style w:type="character" w:customStyle="1" w:styleId="fgfdnncdqss">
    <w:name w:val="fgfdnncdqss"/>
    <w:basedOn w:val="a0"/>
    <w:autoRedefine/>
    <w:qFormat/>
    <w:rsid w:val="002340BB"/>
  </w:style>
  <w:style w:type="character" w:customStyle="1" w:styleId="14Char">
    <w:name w:val="样式14 Char"/>
    <w:basedOn w:val="Char1"/>
    <w:link w:val="14"/>
    <w:autoRedefine/>
    <w:qFormat/>
    <w:rsid w:val="002340BB"/>
  </w:style>
  <w:style w:type="character" w:customStyle="1" w:styleId="zm6olrabive3">
    <w:name w:val="zm6olrabive3"/>
    <w:basedOn w:val="a0"/>
    <w:autoRedefine/>
    <w:qFormat/>
    <w:rsid w:val="002340BB"/>
  </w:style>
  <w:style w:type="character" w:customStyle="1" w:styleId="wcigru3x4nq">
    <w:name w:val="wcigru3x4nq"/>
    <w:basedOn w:val="a0"/>
    <w:autoRedefine/>
    <w:qFormat/>
    <w:rsid w:val="002340BB"/>
  </w:style>
  <w:style w:type="character" w:customStyle="1" w:styleId="fnxuls44um23">
    <w:name w:val="fnxuls44um23"/>
    <w:basedOn w:val="a0"/>
    <w:autoRedefine/>
    <w:qFormat/>
    <w:rsid w:val="002340BB"/>
  </w:style>
  <w:style w:type="character" w:customStyle="1" w:styleId="zz72m7ru588">
    <w:name w:val="zz72m7ru588"/>
    <w:basedOn w:val="a0"/>
    <w:autoRedefine/>
    <w:qFormat/>
    <w:rsid w:val="002340BB"/>
  </w:style>
  <w:style w:type="character" w:customStyle="1" w:styleId="o3ztbmydvgk3">
    <w:name w:val="o3ztbmydvgk3"/>
    <w:basedOn w:val="a0"/>
    <w:autoRedefine/>
    <w:qFormat/>
    <w:rsid w:val="002340BB"/>
  </w:style>
  <w:style w:type="character" w:customStyle="1" w:styleId="vtyo91i8r03">
    <w:name w:val="vtyo91i8r03"/>
    <w:basedOn w:val="a0"/>
    <w:autoRedefine/>
    <w:qFormat/>
    <w:rsid w:val="002340BB"/>
  </w:style>
  <w:style w:type="character" w:customStyle="1" w:styleId="q2yxl0s44sw">
    <w:name w:val="q2yxl0s44sw"/>
    <w:autoRedefine/>
    <w:qFormat/>
    <w:rsid w:val="002340BB"/>
  </w:style>
  <w:style w:type="character" w:customStyle="1" w:styleId="jv5l2lgme8h">
    <w:name w:val="jv5l2lgme8h"/>
    <w:autoRedefine/>
    <w:qFormat/>
    <w:rsid w:val="002340BB"/>
  </w:style>
  <w:style w:type="character" w:customStyle="1" w:styleId="ryc6q5ew113">
    <w:name w:val="ryc6q5ew113"/>
    <w:autoRedefine/>
    <w:qFormat/>
    <w:rsid w:val="002340BB"/>
  </w:style>
  <w:style w:type="character" w:customStyle="1" w:styleId="charchar0">
    <w:name w:val="charchar"/>
    <w:basedOn w:val="a0"/>
    <w:autoRedefine/>
    <w:qFormat/>
    <w:rsid w:val="002340BB"/>
  </w:style>
  <w:style w:type="character" w:customStyle="1" w:styleId="32">
    <w:name w:val="标题 3 字符"/>
    <w:autoRedefine/>
    <w:qFormat/>
    <w:rsid w:val="002340BB"/>
    <w:rPr>
      <w:rFonts w:eastAsia="宋体"/>
      <w:b/>
      <w:bCs/>
      <w:kern w:val="2"/>
      <w:sz w:val="32"/>
      <w:szCs w:val="32"/>
      <w:lang w:val="en-US" w:eastAsia="zh-CN" w:bidi="ar-SA"/>
    </w:rPr>
  </w:style>
  <w:style w:type="character" w:customStyle="1" w:styleId="Char">
    <w:name w:val="纯文本 Char"/>
    <w:link w:val="a6"/>
    <w:autoRedefine/>
    <w:qFormat/>
    <w:rsid w:val="002340BB"/>
    <w:rPr>
      <w:rFonts w:ascii="宋体" w:hAnsi="Courier New" w:cs="Courier New"/>
      <w:kern w:val="2"/>
      <w:sz w:val="21"/>
      <w:szCs w:val="21"/>
    </w:rPr>
  </w:style>
  <w:style w:type="character" w:customStyle="1" w:styleId="font21">
    <w:name w:val="font21"/>
    <w:basedOn w:val="a0"/>
    <w:autoRedefine/>
    <w:qFormat/>
    <w:rsid w:val="002340BB"/>
    <w:rPr>
      <w:rFonts w:ascii="仿宋" w:eastAsia="仿宋" w:hAnsi="仿宋" w:cs="仿宋" w:hint="eastAsia"/>
      <w:color w:val="000000"/>
      <w:sz w:val="20"/>
      <w:szCs w:val="20"/>
      <w:u w:val="none"/>
    </w:rPr>
  </w:style>
  <w:style w:type="paragraph" w:customStyle="1" w:styleId="WPSOffice1">
    <w:name w:val="WPSOffice手动目录 1"/>
    <w:autoRedefine/>
    <w:qFormat/>
    <w:rsid w:val="002340BB"/>
  </w:style>
  <w:style w:type="paragraph" w:customStyle="1" w:styleId="WPSOffice2">
    <w:name w:val="WPSOffice手动目录 2"/>
    <w:autoRedefine/>
    <w:qFormat/>
    <w:rsid w:val="002340BB"/>
    <w:pPr>
      <w:ind w:leftChars="200" w:left="200"/>
    </w:pPr>
  </w:style>
  <w:style w:type="paragraph" w:customStyle="1" w:styleId="WPSOffice3">
    <w:name w:val="WPSOffice手动目录 3"/>
    <w:autoRedefine/>
    <w:qFormat/>
    <w:rsid w:val="002340BB"/>
    <w:pPr>
      <w:ind w:leftChars="400" w:left="400"/>
    </w:pPr>
  </w:style>
  <w:style w:type="character" w:customStyle="1" w:styleId="font11">
    <w:name w:val="font11"/>
    <w:basedOn w:val="a0"/>
    <w:autoRedefine/>
    <w:qFormat/>
    <w:rsid w:val="002340BB"/>
    <w:rPr>
      <w:rFonts w:ascii="仿宋" w:eastAsia="仿宋" w:hAnsi="仿宋" w:cs="仿宋" w:hint="eastAsia"/>
      <w:b/>
      <w:bCs/>
      <w:color w:val="000000"/>
      <w:sz w:val="24"/>
      <w:szCs w:val="24"/>
      <w:u w:val="none"/>
    </w:rPr>
  </w:style>
  <w:style w:type="character" w:customStyle="1" w:styleId="font41">
    <w:name w:val="font41"/>
    <w:basedOn w:val="a0"/>
    <w:autoRedefine/>
    <w:qFormat/>
    <w:rsid w:val="002340BB"/>
    <w:rPr>
      <w:rFonts w:ascii="Times New Roman" w:hAnsi="Times New Roman" w:cs="Times New Roman" w:hint="default"/>
      <w:b/>
      <w:bCs/>
      <w:color w:val="000000"/>
      <w:sz w:val="24"/>
      <w:szCs w:val="24"/>
      <w:u w:val="none"/>
    </w:rPr>
  </w:style>
  <w:style w:type="character" w:customStyle="1" w:styleId="font31">
    <w:name w:val="font31"/>
    <w:basedOn w:val="a0"/>
    <w:autoRedefine/>
    <w:qFormat/>
    <w:rsid w:val="002340BB"/>
    <w:rPr>
      <w:rFonts w:ascii="仿宋" w:eastAsia="仿宋" w:hAnsi="仿宋" w:cs="仿宋"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4"/>
    <customShpInfo spid="_x0000_s4102"/>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3447</Words>
  <Characters>19653</Characters>
  <Application>Microsoft Office Word</Application>
  <DocSecurity>0</DocSecurity>
  <Lines>163</Lines>
  <Paragraphs>46</Paragraphs>
  <ScaleCrop>false</ScaleCrop>
  <Company>信念技术论坛</Company>
  <LinksUpToDate>false</LinksUpToDate>
  <CharactersWithSpaces>23054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吉首市2012年度国有建设用地</dc:title>
  <dc:creator>微软用户</dc:creator>
  <cp:lastModifiedBy>Administrator</cp:lastModifiedBy>
  <cp:revision>2</cp:revision>
  <cp:lastPrinted>2025-03-30T03:00:00Z</cp:lastPrinted>
  <dcterms:created xsi:type="dcterms:W3CDTF">2025-05-29T03:55:00Z</dcterms:created>
  <dcterms:modified xsi:type="dcterms:W3CDTF">2025-05-29T03:55:00Z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8EA9F0E847794F29B46629CB3D0787A0</vt:lpwstr>
  </property>
  <property fmtid="{D5CDD505-2E9C-101B-9397-08002B2CF9AE}" pid="4" name="KSOTemplateDocerSaveRecord">
    <vt:lpwstr>eyJoZGlkIjoiNDRlNGI5NjA5MjZhMTllNGY2OWJjZTRhNzQ5NTE3ZDkiLCJ1c2VySWQiOiI1ODU4NzQ1ODEifQ==</vt:lpwstr>
  </property>
</Properties>
</file>