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2222B">
      <w:pPr>
        <w:autoSpaceDE w:val="0"/>
        <w:spacing w:line="520" w:lineRule="exact"/>
        <w:jc w:val="center"/>
        <w:rPr>
          <w:rFonts w:hint="eastAsia" w:ascii="方正小标宋简体" w:eastAsia="方正小标宋简体"/>
          <w:color w:val="000000"/>
          <w:sz w:val="36"/>
          <w:szCs w:val="32"/>
        </w:rPr>
      </w:pPr>
    </w:p>
    <w:p w14:paraId="2ADD8590">
      <w:pPr>
        <w:autoSpaceDE w:val="0"/>
        <w:spacing w:line="520" w:lineRule="exact"/>
        <w:jc w:val="center"/>
        <w:rPr>
          <w:rFonts w:hint="eastAsia" w:ascii="方正小标宋简体" w:eastAsia="方正小标宋简体"/>
          <w:color w:val="000000"/>
          <w:sz w:val="36"/>
          <w:szCs w:val="32"/>
        </w:rPr>
      </w:pPr>
      <w:bookmarkStart w:id="0" w:name="_GoBack"/>
      <w:r>
        <w:rPr>
          <w:rFonts w:hint="eastAsia" w:ascii="方正小标宋简体" w:eastAsia="方正小标宋简体"/>
          <w:color w:val="000000"/>
          <w:sz w:val="36"/>
          <w:szCs w:val="32"/>
        </w:rPr>
        <w:t>关于2025年秋季城区义务教育学校招生的补充说明</w:t>
      </w:r>
    </w:p>
    <w:bookmarkEnd w:id="0"/>
    <w:p w14:paraId="41D9FCD0">
      <w:pPr>
        <w:autoSpaceDE w:val="0"/>
        <w:spacing w:line="520" w:lineRule="exact"/>
        <w:ind w:firstLine="640" w:firstLineChars="200"/>
        <w:rPr>
          <w:rFonts w:hint="eastAsia"/>
          <w:color w:val="000000"/>
          <w:sz w:val="32"/>
          <w:szCs w:val="32"/>
        </w:rPr>
      </w:pPr>
    </w:p>
    <w:p w14:paraId="5E288869">
      <w:pPr>
        <w:autoSpaceDE w:val="0"/>
        <w:spacing w:line="460" w:lineRule="exact"/>
        <w:ind w:firstLine="640" w:firstLineChars="200"/>
        <w:rPr>
          <w:color w:val="000000"/>
          <w:sz w:val="32"/>
          <w:szCs w:val="32"/>
        </w:rPr>
      </w:pPr>
      <w:r>
        <w:rPr>
          <w:rFonts w:hint="eastAsia"/>
          <w:color w:val="000000"/>
          <w:sz w:val="32"/>
          <w:szCs w:val="32"/>
        </w:rPr>
        <w:t>为了进一步推动城区教育优质均衡发展，本着就近入学的原则，在保持片区相对稳定的同时，健全与城区人口变化相适应的基础教育统筹调配机制，</w:t>
      </w:r>
      <w:r>
        <w:rPr>
          <w:rFonts w:hint="eastAsia"/>
          <w:color w:val="000000"/>
          <w:sz w:val="32"/>
          <w:szCs w:val="32"/>
          <w:lang w:eastAsia="zh-CN"/>
        </w:rPr>
        <w:t>在</w:t>
      </w:r>
      <w:r>
        <w:rPr>
          <w:rFonts w:hint="eastAsia"/>
          <w:b/>
          <w:bCs/>
          <w:color w:val="000000"/>
          <w:sz w:val="32"/>
          <w:szCs w:val="32"/>
          <w:lang w:eastAsia="zh-CN"/>
        </w:rPr>
        <w:t>《</w:t>
      </w:r>
      <w:r>
        <w:rPr>
          <w:rFonts w:hint="eastAsia"/>
          <w:b/>
          <w:bCs/>
          <w:color w:val="000000"/>
          <w:sz w:val="32"/>
          <w:szCs w:val="32"/>
        </w:rPr>
        <w:t>赤壁市2025年秋季义务教育阶段学校招生工作实施方案</w:t>
      </w:r>
      <w:r>
        <w:rPr>
          <w:rFonts w:hint="eastAsia"/>
          <w:b/>
          <w:bCs/>
          <w:color w:val="000000"/>
          <w:sz w:val="32"/>
          <w:szCs w:val="32"/>
          <w:lang w:eastAsia="zh-CN"/>
        </w:rPr>
        <w:t>》</w:t>
      </w:r>
      <w:r>
        <w:rPr>
          <w:rFonts w:hint="eastAsia"/>
          <w:color w:val="000000"/>
          <w:sz w:val="32"/>
          <w:szCs w:val="32"/>
          <w:lang w:eastAsia="zh-CN"/>
        </w:rPr>
        <w:t>，</w:t>
      </w:r>
      <w:r>
        <w:rPr>
          <w:rFonts w:hint="eastAsia"/>
          <w:color w:val="000000"/>
          <w:sz w:val="32"/>
          <w:szCs w:val="32"/>
        </w:rPr>
        <w:t>对城区部分学校招生片区</w:t>
      </w:r>
      <w:r>
        <w:rPr>
          <w:rFonts w:hint="eastAsia"/>
          <w:color w:val="000000"/>
          <w:sz w:val="32"/>
          <w:szCs w:val="32"/>
          <w:lang w:eastAsia="zh-CN"/>
        </w:rPr>
        <w:t>进行了</w:t>
      </w:r>
      <w:r>
        <w:rPr>
          <w:rFonts w:hint="eastAsia"/>
          <w:color w:val="000000"/>
          <w:sz w:val="32"/>
          <w:szCs w:val="32"/>
        </w:rPr>
        <w:t>以下优化和调整</w:t>
      </w:r>
      <w:r>
        <w:rPr>
          <w:rFonts w:hint="eastAsia"/>
          <w:color w:val="000000"/>
          <w:sz w:val="32"/>
          <w:szCs w:val="32"/>
          <w:lang w:eastAsia="zh-CN"/>
        </w:rPr>
        <w:t>，具体为</w:t>
      </w:r>
      <w:r>
        <w:rPr>
          <w:rFonts w:hint="eastAsia"/>
          <w:color w:val="000000"/>
          <w:sz w:val="32"/>
          <w:szCs w:val="32"/>
        </w:rPr>
        <w:t>：</w:t>
      </w:r>
    </w:p>
    <w:p w14:paraId="3982D68E">
      <w:pPr>
        <w:autoSpaceDE w:val="0"/>
        <w:spacing w:line="46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eastAsia="zh-CN"/>
        </w:rPr>
        <w:t>“</w:t>
      </w:r>
      <w:r>
        <w:rPr>
          <w:rFonts w:hint="eastAsia" w:ascii="楷体_GB2312" w:hAnsi="楷体_GB2312" w:eastAsia="楷体_GB2312" w:cs="楷体_GB2312"/>
          <w:bCs/>
          <w:color w:val="000000"/>
          <w:sz w:val="32"/>
          <w:szCs w:val="32"/>
        </w:rPr>
        <w:t>一是将原第二实验小学和营里小学片区的一桥北段以东，河北大道以南，陆水湖大道以西片区调整为实验小学招生范围。</w:t>
      </w:r>
    </w:p>
    <w:p w14:paraId="3BCCBDC0">
      <w:pPr>
        <w:autoSpaceDE w:val="0"/>
        <w:spacing w:line="46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二是将住建局以东，河北大道以北，银轮大道以西，107国道以南片区原赤马港学校和实验外国语学校双向选择片区调整为实验外国语学校小学招生范围。</w:t>
      </w:r>
    </w:p>
    <w:p w14:paraId="4B61881A">
      <w:pPr>
        <w:autoSpaceDE w:val="0"/>
        <w:spacing w:line="46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三是将河北大道以南，东风路以东，北渠以西原赤马港学校片区调整为第二实验小学招生范围。</w:t>
      </w:r>
    </w:p>
    <w:p w14:paraId="3C749FE3">
      <w:pPr>
        <w:autoSpaceDE w:val="0"/>
        <w:spacing w:line="460" w:lineRule="exact"/>
        <w:ind w:firstLine="640" w:firstLineChars="200"/>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四是将景峰尚城、塞纳河畔、鹏成新都汇、博园澜郡、东洲小区、和谐小区和廉租房小区原新一中片区调整为一初中老校区招生范围。</w:t>
      </w:r>
    </w:p>
    <w:p w14:paraId="76421C91">
      <w:pPr>
        <w:autoSpaceDE w:val="0"/>
        <w:spacing w:line="460" w:lineRule="exact"/>
        <w:ind w:firstLine="640" w:firstLineChars="200"/>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color w:val="000000"/>
          <w:sz w:val="32"/>
          <w:szCs w:val="32"/>
        </w:rPr>
        <w:t>五是对部分招生片区继续实行双向选择，具体为：</w:t>
      </w:r>
      <w:r>
        <w:rPr>
          <w:rFonts w:hint="eastAsia" w:ascii="楷体_GB2312" w:hAnsi="楷体_GB2312" w:eastAsia="楷体_GB2312" w:cs="楷体_GB2312"/>
          <w:bCs/>
          <w:color w:val="000000"/>
          <w:sz w:val="32"/>
          <w:szCs w:val="32"/>
        </w:rPr>
        <w:t>将景峰尚城、塞纳河畔、鹏成新都汇、博园澜郡四个小区继续作为赤马港学校和青泉学校双向选择片区。</w:t>
      </w:r>
      <w:r>
        <w:rPr>
          <w:rFonts w:hint="eastAsia" w:ascii="楷体_GB2312" w:hAnsi="楷体_GB2312" w:eastAsia="楷体_GB2312" w:cs="楷体_GB2312"/>
          <w:bCs/>
          <w:color w:val="000000"/>
          <w:sz w:val="32"/>
          <w:szCs w:val="32"/>
          <w:lang w:eastAsia="zh-CN"/>
        </w:rPr>
        <w:t>”</w:t>
      </w:r>
    </w:p>
    <w:p w14:paraId="23DD3FED">
      <w:pPr>
        <w:autoSpaceDE w:val="0"/>
        <w:spacing w:line="46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eastAsia="zh-CN"/>
        </w:rPr>
        <w:t>招生方案中的</w:t>
      </w:r>
      <w:r>
        <w:rPr>
          <w:rFonts w:hint="eastAsia" w:ascii="黑体" w:hAnsi="黑体" w:eastAsia="黑体" w:cs="黑体"/>
          <w:bCs/>
          <w:color w:val="000000"/>
          <w:sz w:val="32"/>
          <w:szCs w:val="32"/>
        </w:rPr>
        <w:t>以上调整仅对2025年秋季新生招生有效，不作为其它年级在读学生转学依据。</w:t>
      </w:r>
    </w:p>
    <w:p w14:paraId="6BDC4ECE">
      <w:pPr>
        <w:autoSpaceDE w:val="0"/>
        <w:spacing w:line="460" w:lineRule="exact"/>
        <w:ind w:firstLine="640" w:firstLineChars="200"/>
        <w:rPr>
          <w:rFonts w:hint="eastAsia"/>
          <w:bCs/>
          <w:color w:val="000000"/>
          <w:sz w:val="32"/>
          <w:szCs w:val="32"/>
        </w:rPr>
      </w:pPr>
      <w:r>
        <w:rPr>
          <w:rFonts w:hint="eastAsia"/>
          <w:bCs/>
          <w:color w:val="000000"/>
          <w:sz w:val="32"/>
          <w:szCs w:val="32"/>
        </w:rPr>
        <w:t>特此说明。</w:t>
      </w:r>
    </w:p>
    <w:p w14:paraId="13E98B35">
      <w:pPr>
        <w:autoSpaceDE w:val="0"/>
        <w:spacing w:line="460" w:lineRule="exact"/>
        <w:ind w:firstLine="640" w:firstLineChars="200"/>
        <w:rPr>
          <w:rFonts w:hint="eastAsia"/>
          <w:bCs/>
          <w:color w:val="000000"/>
          <w:sz w:val="32"/>
          <w:szCs w:val="32"/>
        </w:rPr>
      </w:pPr>
    </w:p>
    <w:p w14:paraId="39BCAA65">
      <w:pPr>
        <w:autoSpaceDE w:val="0"/>
        <w:spacing w:line="460" w:lineRule="exact"/>
        <w:ind w:firstLine="640" w:firstLineChars="200"/>
        <w:rPr>
          <w:rFonts w:hint="eastAsia"/>
          <w:bCs/>
          <w:color w:val="000000"/>
          <w:sz w:val="32"/>
          <w:szCs w:val="32"/>
        </w:rPr>
      </w:pPr>
      <w:r>
        <w:rPr>
          <w:rFonts w:hint="eastAsia"/>
          <w:bCs/>
          <w:color w:val="000000"/>
          <w:sz w:val="32"/>
          <w:szCs w:val="32"/>
        </w:rPr>
        <w:t xml:space="preserve">                           赤壁市教育局</w:t>
      </w:r>
    </w:p>
    <w:p w14:paraId="17945D02">
      <w:pPr>
        <w:autoSpaceDE w:val="0"/>
        <w:spacing w:line="460" w:lineRule="exact"/>
        <w:ind w:firstLine="640" w:firstLineChars="200"/>
        <w:rPr>
          <w:rFonts w:hint="eastAsia" w:eastAsia="仿宋_GB2312"/>
          <w:color w:val="000000"/>
          <w:sz w:val="32"/>
          <w:szCs w:val="32"/>
        </w:rPr>
      </w:pPr>
      <w:r>
        <w:rPr>
          <w:rFonts w:hint="eastAsia"/>
          <w:bCs/>
          <w:color w:val="000000"/>
          <w:sz w:val="32"/>
          <w:szCs w:val="32"/>
        </w:rPr>
        <w:t xml:space="preserve">                          2025年5月14日</w:t>
      </w:r>
    </w:p>
    <w:p w14:paraId="6C626D8C">
      <w:pPr>
        <w:rPr>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6A"/>
    <w:rsid w:val="000C006A"/>
    <w:rsid w:val="00480AD9"/>
    <w:rsid w:val="2ED00551"/>
    <w:rsid w:val="6CE2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仿宋"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486</Words>
  <Characters>501</Characters>
  <Lines>3</Lines>
  <Paragraphs>1</Paragraphs>
  <TotalTime>20</TotalTime>
  <ScaleCrop>false</ScaleCrop>
  <LinksUpToDate>false</LinksUpToDate>
  <CharactersWithSpaces>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2025-05-14T02:11:00Z</dcterms:created>
  <dc:creator>China</dc:creator>
  <cp:lastModifiedBy>WPS_1643468643</cp:lastModifiedBy>
  <dcterms:modified xsi:type="dcterms:W3CDTF">2025-05-16T03:17:59Z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eyJoZGlkIjoiYWM2MTdlYzlmNzg5MzRiOTlmMGMxNTUxZWYxMzQ0OWEiLCJ1c2VySWQiOiI0MzgyODk4MjkifQ==</vt:lpwstr>
  </property>
  <property fmtid="{D5CDD505-2E9C-101B-9397-08002B2CF9AE}" pid="3" name="KSOProductBuildVer">
    <vt:lpwstr>2052-12.1.0.20784</vt:lpwstr>
  </property>
  <property fmtid="{D5CDD505-2E9C-101B-9397-08002B2CF9AE}" pid="4" name="ICV">
    <vt:lpwstr>925C3C347AA7437EB2E1C742F5023F28_13</vt:lpwstr>
  </property>
</Properties>
</file>