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赤壁市应急管理局行政处罚信息双公示台账</w:t>
      </w:r>
      <w:r>
        <w:rPr>
          <w:rFonts w:hint="eastAsia"/>
          <w:sz w:val="30"/>
          <w:szCs w:val="30"/>
          <w:lang w:val="en-US" w:eastAsia="zh-CN"/>
        </w:rPr>
        <w:t>(8.24)</w:t>
      </w:r>
    </w:p>
    <w:tbl>
      <w:tblPr>
        <w:tblStyle w:val="3"/>
        <w:tblpPr w:leftFromText="180" w:rightFromText="180" w:vertAnchor="text" w:tblpXSpec="left" w:tblpY="1"/>
        <w:tblOverlap w:val="never"/>
        <w:tblW w:w="84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424"/>
        <w:gridCol w:w="402"/>
        <w:gridCol w:w="563"/>
        <w:gridCol w:w="450"/>
        <w:gridCol w:w="424"/>
        <w:gridCol w:w="708"/>
        <w:gridCol w:w="430"/>
        <w:gridCol w:w="1475"/>
        <w:gridCol w:w="585"/>
        <w:gridCol w:w="240"/>
        <w:gridCol w:w="463"/>
        <w:gridCol w:w="350"/>
        <w:gridCol w:w="375"/>
        <w:gridCol w:w="462"/>
        <w:gridCol w:w="413"/>
        <w:gridCol w:w="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行政相对人名称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行政相对人类别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行政相对人代码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社会信用代码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法定代表人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法定代表人证件号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行政处罚决定文书号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违法行为类型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违法事实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处罚依据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处罚类别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处罚内容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罚款金额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处罚决定日期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处罚机关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处罚机关统一社会信用代码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威乐士医疗卫生用品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湖北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)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有限公司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有限责任公司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自然人投资或控股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91421281070760638L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高翔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422325197611290015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赤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)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应急罚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{2021}G-50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号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中华人民共和国安全生产法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赤壁市应急管理局执法人员对该公司进行安全生产检查，发现存在5条安全隐患，当即下达责令限期整改指令书(赤)应急责改&lt;2021&gt;G-50号，责令该公司对违法行为于2021年7月30日前整改完毕，8.4日执法人员对情况进行复查发现整改情况不合格，经询问调查，该事实成立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依据</w:t>
            </w:r>
            <w:bookmarkStart w:id="0" w:name="_GoBack"/>
            <w:bookmarkEnd w:id="0"/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《安全生产事故隐患排查治理暂行规定》第二十六条第一款第六项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罚款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处人民币一万伍仟元整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15000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2021.8.24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赤壁市应急管理局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11421281MB198008XJ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096B"/>
    <w:rsid w:val="31A3096B"/>
    <w:rsid w:val="3EC07472"/>
    <w:rsid w:val="477A12DA"/>
    <w:rsid w:val="4E5500D5"/>
    <w:rsid w:val="77E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2021-08-31T08:34:00Z</dcterms:created>
  <dc:creator>陈瑜</dc:creator>
  <cp:lastModifiedBy>陈瑜</cp:lastModifiedBy>
  <dcterms:modified xsi:type="dcterms:W3CDTF">2021-08-31T09:13:34Z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F90F429A00F04C8AAD5DF94887D8BC0C</vt:lpwstr>
  </property>
</Properties>
</file>