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E35460" w14:textId="77777777" w:rsidR="0043643B" w:rsidRDefault="0043643B">
      <w:pPr>
        <w:rPr>
          <w:rFonts w:ascii="Times New Roman" w:hAnsi="Times New Roman" w:cs="Times New Roman"/>
        </w:rPr>
      </w:pPr>
    </w:p>
    <w:p w14:paraId="5F28CC1A" w14:textId="77777777" w:rsidR="0043643B" w:rsidRDefault="0043643B">
      <w:pPr>
        <w:jc w:val="right"/>
        <w:rPr>
          <w:rFonts w:ascii="Times New Roman" w:hAnsi="Times New Roman" w:cs="Times New Roman"/>
        </w:rPr>
      </w:pPr>
    </w:p>
    <w:p w14:paraId="3B2AEA7F" w14:textId="77777777" w:rsidR="0043643B" w:rsidRDefault="0043643B">
      <w:pPr>
        <w:rPr>
          <w:rFonts w:ascii="Times New Roman" w:hAnsi="Times New Roman" w:cs="Times New Roman"/>
        </w:rPr>
      </w:pPr>
    </w:p>
    <w:p w14:paraId="7872D6EF" w14:textId="77777777" w:rsidR="0043643B" w:rsidRDefault="0043643B">
      <w:pPr>
        <w:jc w:val="center"/>
        <w:rPr>
          <w:rFonts w:ascii="Times New Roman" w:eastAsia="黑体" w:hAnsi="Times New Roman" w:cs="Times New Roman"/>
          <w:sz w:val="44"/>
          <w:szCs w:val="44"/>
        </w:rPr>
      </w:pPr>
    </w:p>
    <w:p w14:paraId="68AC95FE" w14:textId="77777777" w:rsidR="0043643B" w:rsidRDefault="0074651B">
      <w:pPr>
        <w:jc w:val="center"/>
        <w:rPr>
          <w:rFonts w:ascii="Times New Roman" w:eastAsia="黑体" w:hAnsi="Times New Roman" w:cs="Times New Roman"/>
          <w:sz w:val="52"/>
          <w:szCs w:val="52"/>
        </w:rPr>
      </w:pPr>
      <w:r>
        <w:rPr>
          <w:rFonts w:ascii="Times New Roman" w:eastAsia="黑体" w:hAnsi="Times New Roman" w:cs="Times New Roman" w:hint="eastAsia"/>
          <w:sz w:val="52"/>
          <w:szCs w:val="52"/>
        </w:rPr>
        <w:t>生产建设项目</w:t>
      </w:r>
      <w:r>
        <w:rPr>
          <w:rFonts w:ascii="Times New Roman" w:eastAsia="黑体" w:hAnsi="Times New Roman" w:cs="Times New Roman"/>
          <w:sz w:val="52"/>
          <w:szCs w:val="52"/>
        </w:rPr>
        <w:t>水土保持设施</w:t>
      </w:r>
      <w:r>
        <w:rPr>
          <w:rFonts w:ascii="Times New Roman" w:eastAsia="黑体" w:hAnsi="Times New Roman" w:cs="Times New Roman"/>
          <w:sz w:val="52"/>
          <w:szCs w:val="52"/>
        </w:rPr>
        <w:t xml:space="preserve"> </w:t>
      </w:r>
    </w:p>
    <w:p w14:paraId="40032530" w14:textId="77777777" w:rsidR="0043643B" w:rsidRDefault="0074651B">
      <w:pPr>
        <w:jc w:val="center"/>
        <w:rPr>
          <w:rFonts w:ascii="Times New Roman" w:eastAsia="楷体_GB2312" w:hAnsi="Times New Roman" w:cs="Times New Roman"/>
          <w:sz w:val="84"/>
          <w:szCs w:val="84"/>
        </w:rPr>
      </w:pPr>
      <w:r>
        <w:rPr>
          <w:rFonts w:ascii="Times New Roman" w:eastAsia="楷体_GB2312" w:hAnsi="Times New Roman" w:cs="Times New Roman"/>
          <w:sz w:val="84"/>
          <w:szCs w:val="84"/>
        </w:rPr>
        <w:t>验收鉴定书</w:t>
      </w:r>
    </w:p>
    <w:p w14:paraId="53B67C33" w14:textId="77777777" w:rsidR="0043643B" w:rsidRDefault="0043643B">
      <w:pPr>
        <w:spacing w:beforeLines="50" w:before="156" w:afterLines="50" w:after="156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C7A199" w14:textId="77777777" w:rsidR="0043643B" w:rsidRDefault="0043643B">
      <w:pPr>
        <w:spacing w:beforeLines="50" w:before="156" w:afterLines="50" w:after="156" w:line="360" w:lineRule="auto"/>
        <w:rPr>
          <w:rFonts w:ascii="Times New Roman" w:hAnsi="Times New Roman" w:cs="Times New Roman"/>
          <w:sz w:val="28"/>
          <w:szCs w:val="28"/>
        </w:rPr>
      </w:pPr>
    </w:p>
    <w:p w14:paraId="778F21BA" w14:textId="77777777" w:rsidR="0043643B" w:rsidRDefault="0043643B">
      <w:pPr>
        <w:spacing w:beforeLines="50" w:before="156" w:afterLines="50" w:after="156" w:line="360" w:lineRule="auto"/>
        <w:rPr>
          <w:rFonts w:ascii="Times New Roman" w:hAnsi="Times New Roman" w:cs="Times New Roman"/>
          <w:sz w:val="28"/>
          <w:szCs w:val="28"/>
        </w:rPr>
      </w:pPr>
    </w:p>
    <w:p w14:paraId="490DD0C9" w14:textId="77777777" w:rsidR="0043643B" w:rsidRDefault="0043643B">
      <w:pPr>
        <w:spacing w:beforeLines="50" w:before="156" w:afterLines="50" w:after="156" w:line="360" w:lineRule="auto"/>
        <w:rPr>
          <w:rFonts w:ascii="Times New Roman" w:hAnsi="Times New Roman" w:cs="Times New Roman"/>
          <w:sz w:val="28"/>
          <w:szCs w:val="28"/>
        </w:rPr>
      </w:pPr>
    </w:p>
    <w:p w14:paraId="320F7E5F" w14:textId="77777777" w:rsidR="0043643B" w:rsidRDefault="0043643B">
      <w:pPr>
        <w:spacing w:beforeLines="50" w:before="156" w:afterLines="50" w:after="156" w:line="360" w:lineRule="auto"/>
        <w:rPr>
          <w:rFonts w:ascii="Times New Roman" w:hAnsi="Times New Roman" w:cs="Times New Roman"/>
          <w:sz w:val="28"/>
          <w:szCs w:val="28"/>
        </w:rPr>
      </w:pPr>
    </w:p>
    <w:p w14:paraId="176FC3B4" w14:textId="1005F1E7" w:rsidR="0043643B" w:rsidRDefault="0074651B" w:rsidP="00605F6C">
      <w:pPr>
        <w:spacing w:line="360" w:lineRule="auto"/>
        <w:ind w:leftChars="331" w:left="2546" w:hangingChars="661" w:hanging="1851"/>
        <w:rPr>
          <w:rFonts w:ascii="宋体" w:eastAsia="宋体" w:hAnsi="宋体" w:cs="宋体"/>
          <w:b/>
          <w:bCs/>
          <w:sz w:val="28"/>
          <w:szCs w:val="28"/>
          <w:u w:val="single"/>
        </w:rPr>
      </w:pPr>
      <w:r>
        <w:rPr>
          <w:rFonts w:ascii="Times New Roman" w:eastAsia="黑体" w:hAnsi="Times New Roman" w:cs="Times New Roman"/>
          <w:sz w:val="28"/>
          <w:szCs w:val="28"/>
        </w:rPr>
        <w:t>项</w:t>
      </w:r>
      <w:r>
        <w:rPr>
          <w:rFonts w:ascii="Times New Roman" w:eastAsia="黑体" w:hAnsi="Times New Roman" w:cs="Times New Roman"/>
          <w:sz w:val="28"/>
          <w:szCs w:val="28"/>
        </w:rPr>
        <w:t xml:space="preserve"> </w:t>
      </w:r>
      <w:r>
        <w:rPr>
          <w:rFonts w:ascii="Times New Roman" w:eastAsia="黑体" w:hAnsi="Times New Roman" w:cs="Times New Roman"/>
          <w:sz w:val="28"/>
          <w:szCs w:val="28"/>
        </w:rPr>
        <w:t>目</w:t>
      </w:r>
      <w:r>
        <w:rPr>
          <w:rFonts w:ascii="Times New Roman" w:eastAsia="黑体" w:hAnsi="Times New Roman" w:cs="Times New Roman"/>
          <w:sz w:val="28"/>
          <w:szCs w:val="28"/>
        </w:rPr>
        <w:t xml:space="preserve"> </w:t>
      </w:r>
      <w:r>
        <w:rPr>
          <w:rFonts w:ascii="Times New Roman" w:eastAsia="黑体" w:hAnsi="Times New Roman" w:cs="Times New Roman"/>
          <w:sz w:val="28"/>
          <w:szCs w:val="28"/>
        </w:rPr>
        <w:t>名</w:t>
      </w:r>
      <w:r>
        <w:rPr>
          <w:rFonts w:ascii="Times New Roman" w:eastAsia="黑体" w:hAnsi="Times New Roman" w:cs="Times New Roman"/>
          <w:sz w:val="28"/>
          <w:szCs w:val="28"/>
        </w:rPr>
        <w:t xml:space="preserve"> </w:t>
      </w:r>
      <w:r>
        <w:rPr>
          <w:rFonts w:ascii="Times New Roman" w:eastAsia="黑体" w:hAnsi="Times New Roman" w:cs="Times New Roman"/>
          <w:sz w:val="28"/>
          <w:szCs w:val="28"/>
        </w:rPr>
        <w:t>称</w:t>
      </w:r>
      <w:r>
        <w:rPr>
          <w:rFonts w:ascii="Times New Roman" w:eastAsia="黑体" w:hAnsi="Times New Roman" w:cs="Times New Roman"/>
          <w:sz w:val="28"/>
          <w:szCs w:val="28"/>
        </w:rPr>
        <w:t xml:space="preserve"> </w:t>
      </w:r>
      <w:r>
        <w:rPr>
          <w:rFonts w:ascii="Times New Roman" w:eastAsia="黑体" w:hAnsi="Times New Roman" w:cs="Times New Roman" w:hint="eastAsia"/>
          <w:sz w:val="28"/>
          <w:szCs w:val="28"/>
        </w:rPr>
        <w:t>：</w:t>
      </w:r>
      <w:r w:rsidR="00510CC0">
        <w:rPr>
          <w:rFonts w:ascii="宋体" w:eastAsia="宋体" w:hAnsi="宋体" w:cs="宋体" w:hint="eastAsia"/>
          <w:b/>
          <w:bCs/>
          <w:sz w:val="28"/>
          <w:szCs w:val="28"/>
          <w:u w:val="single"/>
        </w:rPr>
        <w:t>咸宁赤壁丁卯山</w:t>
      </w:r>
      <w:r w:rsidR="00605F6C">
        <w:rPr>
          <w:rFonts w:ascii="宋体" w:eastAsia="宋体" w:hAnsi="宋体" w:cs="宋体" w:hint="eastAsia"/>
          <w:b/>
          <w:bCs/>
          <w:sz w:val="28"/>
          <w:szCs w:val="28"/>
          <w:u w:val="single"/>
        </w:rPr>
        <w:t>110千伏输变电工程</w:t>
      </w:r>
      <w:r>
        <w:rPr>
          <w:rFonts w:ascii="宋体" w:eastAsia="宋体" w:hAnsi="宋体" w:cs="宋体" w:hint="eastAsia"/>
          <w:b/>
          <w:bCs/>
          <w:sz w:val="28"/>
          <w:szCs w:val="28"/>
          <w:u w:val="single"/>
        </w:rPr>
        <w:t xml:space="preserve">    </w:t>
      </w:r>
      <w:r>
        <w:rPr>
          <w:rFonts w:ascii="宋体" w:eastAsia="宋体" w:hAnsi="宋体" w:cs="宋体"/>
          <w:b/>
          <w:bCs/>
          <w:sz w:val="28"/>
          <w:szCs w:val="28"/>
          <w:u w:val="single"/>
        </w:rPr>
        <w:t xml:space="preserve">    </w:t>
      </w:r>
      <w:r>
        <w:rPr>
          <w:rFonts w:ascii="宋体" w:eastAsia="宋体" w:hAnsi="宋体" w:cs="宋体" w:hint="eastAsia"/>
          <w:b/>
          <w:bCs/>
          <w:sz w:val="28"/>
          <w:szCs w:val="28"/>
          <w:u w:val="single"/>
        </w:rPr>
        <w:t xml:space="preserve">   </w:t>
      </w:r>
    </w:p>
    <w:p w14:paraId="35B384EB" w14:textId="09321814" w:rsidR="0043643B" w:rsidRDefault="0074651B">
      <w:pPr>
        <w:spacing w:line="360" w:lineRule="auto"/>
        <w:ind w:firstLineChars="250" w:firstLine="70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t>项</w:t>
      </w:r>
      <w:r>
        <w:rPr>
          <w:rFonts w:ascii="Times New Roman" w:eastAsia="黑体" w:hAnsi="Times New Roman" w:cs="Times New Roman"/>
          <w:sz w:val="28"/>
          <w:szCs w:val="28"/>
        </w:rPr>
        <w:t xml:space="preserve"> </w:t>
      </w:r>
      <w:r>
        <w:rPr>
          <w:rFonts w:ascii="Times New Roman" w:eastAsia="黑体" w:hAnsi="Times New Roman" w:cs="Times New Roman"/>
          <w:sz w:val="28"/>
          <w:szCs w:val="28"/>
        </w:rPr>
        <w:t>目</w:t>
      </w:r>
      <w:r>
        <w:rPr>
          <w:rFonts w:ascii="Times New Roman" w:eastAsia="黑体" w:hAnsi="Times New Roman" w:cs="Times New Roman"/>
          <w:sz w:val="28"/>
          <w:szCs w:val="28"/>
        </w:rPr>
        <w:t xml:space="preserve"> </w:t>
      </w:r>
      <w:r>
        <w:rPr>
          <w:rFonts w:ascii="Times New Roman" w:eastAsia="黑体" w:hAnsi="Times New Roman" w:cs="Times New Roman"/>
          <w:sz w:val="28"/>
          <w:szCs w:val="28"/>
        </w:rPr>
        <w:t>编</w:t>
      </w:r>
      <w:r>
        <w:rPr>
          <w:rFonts w:ascii="Times New Roman" w:eastAsia="黑体" w:hAnsi="Times New Roman" w:cs="Times New Roman"/>
          <w:sz w:val="28"/>
          <w:szCs w:val="28"/>
        </w:rPr>
        <w:t xml:space="preserve"> </w:t>
      </w:r>
      <w:r>
        <w:rPr>
          <w:rFonts w:ascii="Times New Roman" w:eastAsia="黑体" w:hAnsi="Times New Roman" w:cs="Times New Roman"/>
          <w:sz w:val="28"/>
          <w:szCs w:val="28"/>
        </w:rPr>
        <w:t>号</w:t>
      </w:r>
      <w:r>
        <w:rPr>
          <w:rFonts w:ascii="Times New Roman" w:eastAsia="黑体" w:hAnsi="Times New Roman" w:cs="Times New Roman"/>
          <w:sz w:val="28"/>
          <w:szCs w:val="28"/>
        </w:rPr>
        <w:t xml:space="preserve"> </w:t>
      </w:r>
      <w:r>
        <w:rPr>
          <w:rFonts w:ascii="Times New Roman" w:eastAsia="黑体" w:hAnsi="Times New Roman" w:cs="Times New Roman" w:hint="eastAsia"/>
          <w:sz w:val="28"/>
          <w:szCs w:val="28"/>
        </w:rPr>
        <w:t>：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  <w:u w:val="single"/>
        </w:rPr>
        <w:t>2</w:t>
      </w:r>
      <w:r>
        <w:rPr>
          <w:rFonts w:ascii="Times New Roman" w:eastAsia="宋体" w:hAnsi="Times New Roman" w:cs="Times New Roman"/>
          <w:b/>
          <w:bCs/>
          <w:sz w:val="28"/>
          <w:szCs w:val="28"/>
          <w:u w:val="single"/>
        </w:rPr>
        <w:t>01</w:t>
      </w:r>
      <w:r w:rsidR="00510CC0">
        <w:rPr>
          <w:rFonts w:ascii="Times New Roman" w:eastAsia="宋体" w:hAnsi="Times New Roman" w:cs="Times New Roman" w:hint="eastAsia"/>
          <w:b/>
          <w:bCs/>
          <w:sz w:val="28"/>
          <w:szCs w:val="28"/>
          <w:u w:val="single"/>
        </w:rPr>
        <w:t>9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  <w:u w:val="single"/>
        </w:rPr>
        <w:t>-4</w:t>
      </w:r>
      <w:r>
        <w:rPr>
          <w:rFonts w:ascii="Times New Roman" w:eastAsia="宋体" w:hAnsi="Times New Roman" w:cs="Times New Roman"/>
          <w:b/>
          <w:bCs/>
          <w:sz w:val="28"/>
          <w:szCs w:val="28"/>
          <w:u w:val="single"/>
        </w:rPr>
        <w:t>2</w:t>
      </w:r>
      <w:r w:rsidR="00510CC0">
        <w:rPr>
          <w:rFonts w:ascii="Times New Roman" w:eastAsia="宋体" w:hAnsi="Times New Roman" w:cs="Times New Roman" w:hint="eastAsia"/>
          <w:b/>
          <w:bCs/>
          <w:sz w:val="28"/>
          <w:szCs w:val="28"/>
          <w:u w:val="single"/>
        </w:rPr>
        <w:t>1281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  <w:u w:val="single"/>
        </w:rPr>
        <w:t>-</w:t>
      </w:r>
      <w:r>
        <w:rPr>
          <w:rFonts w:ascii="Times New Roman" w:eastAsia="宋体" w:hAnsi="Times New Roman" w:cs="Times New Roman"/>
          <w:b/>
          <w:bCs/>
          <w:sz w:val="28"/>
          <w:szCs w:val="28"/>
          <w:u w:val="single"/>
        </w:rPr>
        <w:t>44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  <w:u w:val="single"/>
        </w:rPr>
        <w:t>-0</w:t>
      </w:r>
      <w:r>
        <w:rPr>
          <w:rFonts w:ascii="Times New Roman" w:eastAsia="宋体" w:hAnsi="Times New Roman" w:cs="Times New Roman"/>
          <w:b/>
          <w:bCs/>
          <w:sz w:val="28"/>
          <w:szCs w:val="28"/>
          <w:u w:val="single"/>
        </w:rPr>
        <w:t>2</w:t>
      </w:r>
      <w:r>
        <w:rPr>
          <w:rFonts w:ascii="Times New Roman" w:eastAsia="宋体" w:hAnsi="Times New Roman" w:cs="Times New Roman" w:hint="eastAsia"/>
          <w:b/>
          <w:bCs/>
          <w:sz w:val="28"/>
          <w:szCs w:val="28"/>
          <w:u w:val="single"/>
        </w:rPr>
        <w:t>-</w:t>
      </w:r>
      <w:r w:rsidR="00510CC0">
        <w:rPr>
          <w:rFonts w:ascii="Times New Roman" w:eastAsia="宋体" w:hAnsi="Times New Roman" w:cs="Times New Roman" w:hint="eastAsia"/>
          <w:b/>
          <w:bCs/>
          <w:sz w:val="28"/>
          <w:szCs w:val="28"/>
          <w:u w:val="single"/>
        </w:rPr>
        <w:t>054211</w:t>
      </w:r>
      <w:r>
        <w:rPr>
          <w:rFonts w:ascii="Times New Roman" w:eastAsia="宋体" w:hAnsi="Times New Roman" w:cs="Times New Roman"/>
          <w:b/>
          <w:bCs/>
          <w:sz w:val="28"/>
          <w:szCs w:val="28"/>
          <w:u w:val="single"/>
        </w:rPr>
        <w:t xml:space="preserve">  </w:t>
      </w:r>
      <w:r>
        <w:rPr>
          <w:rFonts w:ascii="宋体" w:eastAsia="宋体" w:hAnsi="宋体" w:cs="宋体" w:hint="eastAsia"/>
          <w:b/>
          <w:bCs/>
          <w:sz w:val="28"/>
          <w:szCs w:val="28"/>
          <w:u w:val="single"/>
        </w:rPr>
        <w:t xml:space="preserve">                  </w:t>
      </w:r>
    </w:p>
    <w:p w14:paraId="42FEEB83" w14:textId="0C15FDEF" w:rsidR="0043643B" w:rsidRDefault="0074651B">
      <w:pPr>
        <w:spacing w:line="360" w:lineRule="auto"/>
        <w:ind w:firstLineChars="250" w:firstLine="70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t>建</w:t>
      </w:r>
      <w:r>
        <w:rPr>
          <w:rFonts w:ascii="Times New Roman" w:eastAsia="黑体" w:hAnsi="Times New Roman" w:cs="Times New Roman"/>
          <w:sz w:val="28"/>
          <w:szCs w:val="28"/>
        </w:rPr>
        <w:t xml:space="preserve"> </w:t>
      </w:r>
      <w:r>
        <w:rPr>
          <w:rFonts w:ascii="Times New Roman" w:eastAsia="黑体" w:hAnsi="Times New Roman" w:cs="Times New Roman"/>
          <w:sz w:val="28"/>
          <w:szCs w:val="28"/>
        </w:rPr>
        <w:t>设</w:t>
      </w:r>
      <w:r>
        <w:rPr>
          <w:rFonts w:ascii="Times New Roman" w:eastAsia="黑体" w:hAnsi="Times New Roman" w:cs="Times New Roman"/>
          <w:sz w:val="28"/>
          <w:szCs w:val="28"/>
        </w:rPr>
        <w:t xml:space="preserve"> </w:t>
      </w:r>
      <w:r>
        <w:rPr>
          <w:rFonts w:ascii="Times New Roman" w:eastAsia="黑体" w:hAnsi="Times New Roman" w:cs="Times New Roman"/>
          <w:sz w:val="28"/>
          <w:szCs w:val="28"/>
        </w:rPr>
        <w:t>地</w:t>
      </w:r>
      <w:r>
        <w:rPr>
          <w:rFonts w:ascii="Times New Roman" w:eastAsia="黑体" w:hAnsi="Times New Roman" w:cs="Times New Roman"/>
          <w:sz w:val="28"/>
          <w:szCs w:val="28"/>
        </w:rPr>
        <w:t xml:space="preserve"> </w:t>
      </w:r>
      <w:r>
        <w:rPr>
          <w:rFonts w:ascii="Times New Roman" w:eastAsia="黑体" w:hAnsi="Times New Roman" w:cs="Times New Roman"/>
          <w:sz w:val="28"/>
          <w:szCs w:val="28"/>
        </w:rPr>
        <w:t>点</w:t>
      </w:r>
      <w:r>
        <w:rPr>
          <w:rFonts w:ascii="Times New Roman" w:eastAsia="黑体" w:hAnsi="Times New Roman" w:cs="Times New Roman"/>
          <w:sz w:val="28"/>
          <w:szCs w:val="28"/>
        </w:rPr>
        <w:t xml:space="preserve"> </w:t>
      </w:r>
      <w:r>
        <w:rPr>
          <w:rFonts w:ascii="Times New Roman" w:eastAsia="黑体" w:hAnsi="Times New Roman" w:cs="Times New Roman" w:hint="eastAsia"/>
          <w:sz w:val="28"/>
          <w:szCs w:val="28"/>
        </w:rPr>
        <w:t>：</w:t>
      </w:r>
      <w:r>
        <w:rPr>
          <w:rFonts w:ascii="宋体" w:eastAsia="宋体" w:hAnsi="宋体" w:cs="宋体"/>
          <w:b/>
          <w:bCs/>
          <w:sz w:val="28"/>
          <w:szCs w:val="28"/>
          <w:u w:val="single"/>
        </w:rPr>
        <w:t>湖北省</w:t>
      </w:r>
      <w:r w:rsidR="00510CC0">
        <w:rPr>
          <w:rFonts w:ascii="宋体" w:eastAsia="宋体" w:hAnsi="宋体" w:cs="宋体" w:hint="eastAsia"/>
          <w:b/>
          <w:bCs/>
          <w:sz w:val="28"/>
          <w:szCs w:val="28"/>
          <w:u w:val="single"/>
        </w:rPr>
        <w:t>咸宁市赤壁市</w:t>
      </w:r>
      <w:r>
        <w:rPr>
          <w:rFonts w:ascii="宋体" w:eastAsia="宋体" w:hAnsi="宋体" w:cs="宋体"/>
          <w:b/>
          <w:bCs/>
          <w:sz w:val="28"/>
          <w:szCs w:val="28"/>
          <w:u w:val="single"/>
        </w:rPr>
        <w:t xml:space="preserve">    </w:t>
      </w:r>
      <w:r>
        <w:rPr>
          <w:rFonts w:ascii="宋体" w:eastAsia="宋体" w:hAnsi="宋体" w:cs="宋体" w:hint="eastAsia"/>
          <w:b/>
          <w:bCs/>
          <w:sz w:val="28"/>
          <w:szCs w:val="28"/>
          <w:u w:val="single"/>
        </w:rPr>
        <w:t xml:space="preserve"> </w:t>
      </w:r>
      <w:r>
        <w:rPr>
          <w:rFonts w:ascii="宋体" w:eastAsia="宋体" w:hAnsi="宋体" w:cs="宋体"/>
          <w:b/>
          <w:bCs/>
          <w:sz w:val="28"/>
          <w:szCs w:val="28"/>
          <w:u w:val="single"/>
        </w:rPr>
        <w:t xml:space="preserve">       </w:t>
      </w:r>
      <w:r w:rsidR="00DB26E2">
        <w:rPr>
          <w:rFonts w:ascii="宋体" w:eastAsia="宋体" w:hAnsi="宋体" w:cs="宋体"/>
          <w:b/>
          <w:bCs/>
          <w:sz w:val="28"/>
          <w:szCs w:val="28"/>
          <w:u w:val="single"/>
        </w:rPr>
        <w:t xml:space="preserve">  </w:t>
      </w:r>
      <w:r>
        <w:rPr>
          <w:rFonts w:ascii="宋体" w:eastAsia="宋体" w:hAnsi="宋体" w:cs="宋体"/>
          <w:b/>
          <w:bCs/>
          <w:sz w:val="28"/>
          <w:szCs w:val="28"/>
          <w:u w:val="single"/>
        </w:rPr>
        <w:t xml:space="preserve">           </w:t>
      </w:r>
      <w:r>
        <w:rPr>
          <w:rFonts w:ascii="宋体" w:eastAsia="宋体" w:hAnsi="宋体" w:cs="宋体" w:hint="eastAsia"/>
          <w:b/>
          <w:bCs/>
          <w:sz w:val="28"/>
          <w:szCs w:val="28"/>
          <w:u w:val="single"/>
        </w:rPr>
        <w:t xml:space="preserve">   </w:t>
      </w:r>
      <w:r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</w:p>
    <w:p w14:paraId="489DC6A6" w14:textId="625575AC" w:rsidR="0043643B" w:rsidRDefault="0074651B">
      <w:pPr>
        <w:spacing w:line="360" w:lineRule="auto"/>
        <w:ind w:firstLineChars="250" w:firstLine="700"/>
        <w:rPr>
          <w:b/>
          <w:bCs/>
          <w:sz w:val="28"/>
          <w:szCs w:val="28"/>
        </w:rPr>
      </w:pPr>
      <w:r>
        <w:rPr>
          <w:rFonts w:ascii="Times New Roman" w:eastAsia="黑体" w:hAnsi="Times New Roman" w:cs="Times New Roman"/>
          <w:sz w:val="28"/>
          <w:szCs w:val="28"/>
        </w:rPr>
        <w:t>验</w:t>
      </w:r>
      <w:r>
        <w:rPr>
          <w:rFonts w:ascii="Times New Roman" w:eastAsia="黑体" w:hAnsi="Times New Roman" w:cs="Times New Roman"/>
          <w:sz w:val="28"/>
          <w:szCs w:val="28"/>
        </w:rPr>
        <w:t xml:space="preserve"> </w:t>
      </w:r>
      <w:r>
        <w:rPr>
          <w:rFonts w:ascii="Times New Roman" w:eastAsia="黑体" w:hAnsi="Times New Roman" w:cs="Times New Roman"/>
          <w:spacing w:val="-20"/>
          <w:sz w:val="28"/>
          <w:szCs w:val="28"/>
        </w:rPr>
        <w:t>收</w:t>
      </w:r>
      <w:r>
        <w:rPr>
          <w:rFonts w:ascii="Times New Roman" w:eastAsia="黑体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eastAsia="黑体" w:hAnsi="Times New Roman" w:cs="Times New Roman"/>
          <w:spacing w:val="-20"/>
          <w:sz w:val="28"/>
          <w:szCs w:val="28"/>
        </w:rPr>
        <w:t>单</w:t>
      </w:r>
      <w:r>
        <w:rPr>
          <w:rFonts w:ascii="Times New Roman" w:eastAsia="黑体" w:hAnsi="Times New Roman" w:cs="Times New Roman"/>
          <w:spacing w:val="-20"/>
          <w:sz w:val="28"/>
          <w:szCs w:val="28"/>
        </w:rPr>
        <w:t xml:space="preserve">  </w:t>
      </w:r>
      <w:r>
        <w:rPr>
          <w:rFonts w:ascii="Times New Roman" w:eastAsia="黑体" w:hAnsi="Times New Roman" w:cs="Times New Roman"/>
          <w:sz w:val="28"/>
          <w:szCs w:val="28"/>
        </w:rPr>
        <w:t>位</w:t>
      </w:r>
      <w:r>
        <w:rPr>
          <w:rFonts w:ascii="Times New Roman" w:eastAsia="黑体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黑体" w:hAnsi="Times New Roman" w:cs="Times New Roman" w:hint="eastAsia"/>
          <w:sz w:val="28"/>
          <w:szCs w:val="28"/>
        </w:rPr>
        <w:t>：</w:t>
      </w:r>
      <w:proofErr w:type="gramStart"/>
      <w:r>
        <w:rPr>
          <w:rFonts w:ascii="宋体" w:eastAsia="宋体" w:hAnsi="宋体" w:cs="宋体"/>
          <w:b/>
          <w:bCs/>
          <w:sz w:val="28"/>
          <w:szCs w:val="28"/>
          <w:u w:val="single"/>
        </w:rPr>
        <w:t>国网湖北省</w:t>
      </w:r>
      <w:proofErr w:type="gramEnd"/>
      <w:r>
        <w:rPr>
          <w:rFonts w:ascii="宋体" w:eastAsia="宋体" w:hAnsi="宋体" w:cs="宋体"/>
          <w:b/>
          <w:bCs/>
          <w:sz w:val="28"/>
          <w:szCs w:val="28"/>
          <w:u w:val="single"/>
        </w:rPr>
        <w:t>电力有限公司</w:t>
      </w:r>
      <w:r w:rsidR="00510CC0">
        <w:rPr>
          <w:rFonts w:ascii="宋体" w:eastAsia="宋体" w:hAnsi="宋体" w:cs="宋体" w:hint="eastAsia"/>
          <w:b/>
          <w:bCs/>
          <w:sz w:val="28"/>
          <w:szCs w:val="28"/>
          <w:u w:val="single"/>
        </w:rPr>
        <w:t>咸宁</w:t>
      </w:r>
      <w:r>
        <w:rPr>
          <w:rFonts w:ascii="宋体" w:eastAsia="宋体" w:hAnsi="宋体" w:cs="宋体"/>
          <w:b/>
          <w:bCs/>
          <w:sz w:val="28"/>
          <w:szCs w:val="28"/>
          <w:u w:val="single"/>
        </w:rPr>
        <w:t>供电公司</w:t>
      </w:r>
      <w:r>
        <w:rPr>
          <w:rFonts w:ascii="宋体" w:eastAsia="宋体" w:hAnsi="宋体" w:cs="宋体" w:hint="eastAsia"/>
          <w:b/>
          <w:bCs/>
          <w:sz w:val="28"/>
          <w:szCs w:val="28"/>
          <w:u w:val="single"/>
        </w:rPr>
        <w:t xml:space="preserve">      </w:t>
      </w:r>
      <w:r>
        <w:rPr>
          <w:rFonts w:ascii="宋体" w:eastAsia="宋体" w:hAnsi="宋体" w:cs="宋体"/>
          <w:b/>
          <w:bCs/>
          <w:sz w:val="28"/>
          <w:szCs w:val="28"/>
          <w:u w:val="single"/>
        </w:rPr>
        <w:t xml:space="preserve"> </w:t>
      </w:r>
    </w:p>
    <w:p w14:paraId="67DAA1C6" w14:textId="77777777" w:rsidR="0043643B" w:rsidRDefault="0043643B">
      <w:pPr>
        <w:rPr>
          <w:rFonts w:ascii="Times New Roman" w:hAnsi="Times New Roman" w:cs="Times New Roman"/>
        </w:rPr>
      </w:pPr>
    </w:p>
    <w:p w14:paraId="497D101B" w14:textId="77777777" w:rsidR="0043643B" w:rsidRDefault="0043643B">
      <w:pPr>
        <w:rPr>
          <w:rFonts w:ascii="Times New Roman" w:hAnsi="Times New Roman" w:cs="Times New Roman"/>
        </w:rPr>
      </w:pPr>
    </w:p>
    <w:p w14:paraId="5DDFBA37" w14:textId="77777777" w:rsidR="0043643B" w:rsidRDefault="0043643B">
      <w:pPr>
        <w:rPr>
          <w:rFonts w:ascii="Times New Roman" w:hAnsi="Times New Roman" w:cs="Times New Roman"/>
        </w:rPr>
      </w:pPr>
    </w:p>
    <w:p w14:paraId="6AF7CB16" w14:textId="77777777" w:rsidR="0043643B" w:rsidRDefault="007465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</w:t>
      </w:r>
    </w:p>
    <w:p w14:paraId="3F36F58A" w14:textId="77777777" w:rsidR="0043643B" w:rsidRDefault="0043643B">
      <w:pPr>
        <w:pStyle w:val="a7"/>
      </w:pPr>
    </w:p>
    <w:p w14:paraId="3A76945D" w14:textId="2BC74FDC" w:rsidR="0043643B" w:rsidRDefault="0074651B">
      <w:pPr>
        <w:spacing w:beforeLines="50" w:before="156" w:afterLines="50" w:after="156"/>
        <w:jc w:val="center"/>
        <w:rPr>
          <w:rFonts w:ascii="Times New Roman" w:eastAsia="楷体_GB2312" w:hAnsi="Times New Roman" w:cs="Times New Roman"/>
          <w:b/>
          <w:sz w:val="28"/>
          <w:szCs w:val="28"/>
        </w:rPr>
      </w:pPr>
      <w:r>
        <w:rPr>
          <w:rFonts w:ascii="Times New Roman" w:eastAsia="楷体_GB2312" w:hAnsi="Times New Roman" w:cs="Times New Roman"/>
          <w:b/>
          <w:sz w:val="28"/>
          <w:szCs w:val="28"/>
        </w:rPr>
        <w:t>20</w:t>
      </w:r>
      <w:r>
        <w:rPr>
          <w:rFonts w:ascii="Times New Roman" w:eastAsia="楷体_GB2312" w:hAnsi="Times New Roman" w:cs="Times New Roman" w:hint="eastAsia"/>
          <w:b/>
          <w:sz w:val="28"/>
          <w:szCs w:val="28"/>
        </w:rPr>
        <w:t>2</w:t>
      </w:r>
      <w:r w:rsidR="00605F6C">
        <w:rPr>
          <w:rFonts w:ascii="Times New Roman" w:eastAsia="楷体_GB2312" w:hAnsi="Times New Roman" w:cs="Times New Roman" w:hint="eastAsia"/>
          <w:b/>
          <w:sz w:val="28"/>
          <w:szCs w:val="28"/>
        </w:rPr>
        <w:t>3</w:t>
      </w:r>
      <w:r>
        <w:rPr>
          <w:rFonts w:ascii="Times New Roman" w:eastAsia="楷体_GB2312" w:hAnsi="Times New Roman" w:cs="Times New Roman"/>
          <w:b/>
          <w:sz w:val="28"/>
          <w:szCs w:val="28"/>
        </w:rPr>
        <w:t>年</w:t>
      </w:r>
      <w:r w:rsidR="00605F6C">
        <w:rPr>
          <w:rFonts w:ascii="Times New Roman" w:eastAsia="楷体_GB2312" w:hAnsi="Times New Roman" w:cs="Times New Roman" w:hint="eastAsia"/>
          <w:b/>
          <w:sz w:val="28"/>
          <w:szCs w:val="28"/>
        </w:rPr>
        <w:t>7</w:t>
      </w:r>
      <w:r>
        <w:rPr>
          <w:rFonts w:ascii="Times New Roman" w:eastAsia="楷体_GB2312" w:hAnsi="Times New Roman" w:cs="Times New Roman"/>
          <w:b/>
          <w:sz w:val="28"/>
          <w:szCs w:val="28"/>
        </w:rPr>
        <w:t>月</w:t>
      </w:r>
      <w:r w:rsidR="00510CC0">
        <w:rPr>
          <w:rFonts w:ascii="Times New Roman" w:eastAsia="楷体_GB2312" w:hAnsi="Times New Roman" w:cs="Times New Roman" w:hint="eastAsia"/>
          <w:b/>
          <w:sz w:val="28"/>
          <w:szCs w:val="28"/>
        </w:rPr>
        <w:t>13</w:t>
      </w:r>
      <w:r>
        <w:rPr>
          <w:rFonts w:ascii="Times New Roman" w:eastAsia="楷体_GB2312" w:hAnsi="Times New Roman" w:cs="Times New Roman"/>
          <w:b/>
          <w:sz w:val="28"/>
          <w:szCs w:val="28"/>
        </w:rPr>
        <w:t>日</w:t>
      </w:r>
    </w:p>
    <w:p w14:paraId="72267678" w14:textId="77777777" w:rsidR="0043643B" w:rsidRDefault="0074651B">
      <w:pPr>
        <w:spacing w:beforeLines="50" w:before="156" w:afterLines="50" w:after="156"/>
        <w:ind w:firstLineChars="200" w:firstLine="602"/>
        <w:rPr>
          <w:rFonts w:ascii="Times New Roman" w:eastAsia="黑体" w:hAnsi="Times New Roman" w:cs="Times New Roman"/>
          <w:sz w:val="30"/>
          <w:szCs w:val="30"/>
        </w:rPr>
      </w:pPr>
      <w:r>
        <w:rPr>
          <w:rFonts w:ascii="Times New Roman" w:eastAsia="楷体_GB2312" w:hAnsi="Times New Roman" w:cs="Times New Roman"/>
          <w:b/>
          <w:sz w:val="30"/>
          <w:szCs w:val="30"/>
        </w:rPr>
        <w:br w:type="column"/>
      </w:r>
      <w:r>
        <w:rPr>
          <w:rFonts w:ascii="Times New Roman" w:eastAsia="黑体" w:hAnsi="Times New Roman" w:cs="Times New Roman"/>
          <w:sz w:val="30"/>
          <w:szCs w:val="30"/>
        </w:rPr>
        <w:lastRenderedPageBreak/>
        <w:t>一、生产建设项目水土保持设施验收基本情况表</w:t>
      </w:r>
    </w:p>
    <w:tbl>
      <w:tblPr>
        <w:tblW w:w="8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0"/>
        <w:gridCol w:w="4303"/>
        <w:gridCol w:w="806"/>
        <w:gridCol w:w="1026"/>
      </w:tblGrid>
      <w:tr w:rsidR="0043643B" w14:paraId="5DAC2051" w14:textId="77777777">
        <w:trPr>
          <w:trHeight w:hRule="exact" w:val="960"/>
          <w:jc w:val="center"/>
        </w:trPr>
        <w:tc>
          <w:tcPr>
            <w:tcW w:w="2780" w:type="dxa"/>
            <w:vAlign w:val="center"/>
          </w:tcPr>
          <w:p w14:paraId="489BCCC2" w14:textId="77777777" w:rsidR="0043643B" w:rsidRDefault="0074651B">
            <w:pPr>
              <w:ind w:leftChars="57" w:left="12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4303" w:type="dxa"/>
            <w:vAlign w:val="center"/>
          </w:tcPr>
          <w:p w14:paraId="1C0B0F5D" w14:textId="2C7DAFAE" w:rsidR="0043643B" w:rsidRDefault="009056A9">
            <w:pPr>
              <w:ind w:leftChars="57" w:left="120"/>
              <w:jc w:val="center"/>
              <w:rPr>
                <w:rFonts w:ascii="仿宋" w:eastAsia="仿宋" w:hAnsi="仿宋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咸宁</w:t>
            </w:r>
            <w:r w:rsidR="00165202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赤壁丁卯山</w:t>
            </w:r>
            <w:r w:rsidR="00605F6C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110</w:t>
            </w:r>
            <w:r w:rsidR="00605F6C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千伏输变电工程</w:t>
            </w:r>
            <w:r w:rsidR="0074651B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 xml:space="preserve"> </w:t>
            </w:r>
          </w:p>
        </w:tc>
        <w:tc>
          <w:tcPr>
            <w:tcW w:w="806" w:type="dxa"/>
            <w:vAlign w:val="center"/>
          </w:tcPr>
          <w:p w14:paraId="6F5910F0" w14:textId="77777777" w:rsidR="0043643B" w:rsidRDefault="0074651B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行业类别</w:t>
            </w:r>
          </w:p>
        </w:tc>
        <w:tc>
          <w:tcPr>
            <w:tcW w:w="1026" w:type="dxa"/>
            <w:vAlign w:val="center"/>
          </w:tcPr>
          <w:p w14:paraId="46EBC332" w14:textId="77777777" w:rsidR="0043643B" w:rsidRDefault="0074651B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输变电工程</w:t>
            </w:r>
          </w:p>
        </w:tc>
      </w:tr>
      <w:tr w:rsidR="0043643B" w14:paraId="337930F1" w14:textId="77777777">
        <w:trPr>
          <w:trHeight w:hRule="exact" w:val="960"/>
          <w:jc w:val="center"/>
        </w:trPr>
        <w:tc>
          <w:tcPr>
            <w:tcW w:w="2780" w:type="dxa"/>
            <w:vAlign w:val="center"/>
          </w:tcPr>
          <w:p w14:paraId="2F60A462" w14:textId="77777777" w:rsidR="0043643B" w:rsidRDefault="0074651B">
            <w:pPr>
              <w:ind w:leftChars="57" w:left="12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主管部门</w:t>
            </w:r>
          </w:p>
          <w:p w14:paraId="298F1F17" w14:textId="77777777" w:rsidR="0043643B" w:rsidRDefault="0074651B">
            <w:pPr>
              <w:ind w:leftChars="57" w:left="12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（或主要投资方）</w:t>
            </w:r>
          </w:p>
        </w:tc>
        <w:tc>
          <w:tcPr>
            <w:tcW w:w="4303" w:type="dxa"/>
            <w:vAlign w:val="center"/>
          </w:tcPr>
          <w:p w14:paraId="17425CD5" w14:textId="77777777" w:rsidR="00510CC0" w:rsidRDefault="0074651B">
            <w:pPr>
              <w:ind w:leftChars="57" w:left="120"/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国网湖北省</w:t>
            </w:r>
            <w:proofErr w:type="gramEnd"/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电力有限公司</w:t>
            </w:r>
          </w:p>
          <w:p w14:paraId="72A886E0" w14:textId="67F00A7B" w:rsidR="0043643B" w:rsidRDefault="00510CC0">
            <w:pPr>
              <w:ind w:leftChars="57" w:left="120"/>
              <w:jc w:val="center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咸宁供电公司</w:t>
            </w:r>
          </w:p>
        </w:tc>
        <w:tc>
          <w:tcPr>
            <w:tcW w:w="806" w:type="dxa"/>
            <w:vAlign w:val="center"/>
          </w:tcPr>
          <w:p w14:paraId="464B3131" w14:textId="77777777" w:rsidR="0043643B" w:rsidRDefault="0074651B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项目性质</w:t>
            </w:r>
          </w:p>
        </w:tc>
        <w:tc>
          <w:tcPr>
            <w:tcW w:w="1026" w:type="dxa"/>
            <w:vAlign w:val="center"/>
          </w:tcPr>
          <w:p w14:paraId="4DAAFB58" w14:textId="77777777" w:rsidR="0043643B" w:rsidRDefault="0074651B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新建</w:t>
            </w:r>
          </w:p>
        </w:tc>
      </w:tr>
      <w:tr w:rsidR="0043643B" w14:paraId="383D2A5A" w14:textId="77777777">
        <w:trPr>
          <w:trHeight w:hRule="exact" w:val="1020"/>
          <w:jc w:val="center"/>
        </w:trPr>
        <w:tc>
          <w:tcPr>
            <w:tcW w:w="2780" w:type="dxa"/>
            <w:vAlign w:val="center"/>
          </w:tcPr>
          <w:p w14:paraId="4B575C73" w14:textId="77777777" w:rsidR="0043643B" w:rsidRDefault="0074651B">
            <w:pPr>
              <w:ind w:leftChars="57" w:left="12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水土保持方案批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复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机关、文号及时间</w:t>
            </w:r>
          </w:p>
        </w:tc>
        <w:tc>
          <w:tcPr>
            <w:tcW w:w="6135" w:type="dxa"/>
            <w:gridSpan w:val="3"/>
            <w:vAlign w:val="center"/>
          </w:tcPr>
          <w:p w14:paraId="71828BE1" w14:textId="3C67E5B2" w:rsidR="0043643B" w:rsidRDefault="00510CC0" w:rsidP="00510CC0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赤壁市水利和湖泊局</w:t>
            </w:r>
            <w:r w:rsidR="0074651B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，</w:t>
            </w:r>
            <w:r w:rsidR="0074651B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20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20</w:t>
            </w:r>
            <w:r w:rsidR="0074651B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年</w:t>
            </w:r>
            <w:r w:rsidR="00605F6C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1</w:t>
            </w:r>
            <w:r w:rsidR="0074651B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月</w:t>
            </w:r>
            <w:r w:rsidR="0074651B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3</w:t>
            </w:r>
            <w:r w:rsidR="00605F6C" w:rsidRPr="00605F6C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下发了《关于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咸宁赤壁丁卯山</w:t>
            </w:r>
            <w:r w:rsidR="00605F6C" w:rsidRPr="00605F6C">
              <w:rPr>
                <w:rFonts w:ascii="Times New Roman" w:eastAsia="仿宋_GB2312" w:hAnsi="Times New Roman" w:cs="Times New Roman"/>
                <w:sz w:val="24"/>
                <w:szCs w:val="24"/>
              </w:rPr>
              <w:t>110</w:t>
            </w:r>
            <w:r w:rsidR="00605F6C" w:rsidRPr="00605F6C">
              <w:rPr>
                <w:rFonts w:ascii="Times New Roman" w:eastAsia="仿宋_GB2312" w:hAnsi="Times New Roman" w:cs="Times New Roman"/>
                <w:sz w:val="24"/>
                <w:szCs w:val="24"/>
              </w:rPr>
              <w:t>千伏输变电工程水土保持方案的批复》（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赤</w:t>
            </w:r>
            <w:r w:rsidR="00605F6C" w:rsidRPr="00605F6C">
              <w:rPr>
                <w:rFonts w:ascii="Times New Roman" w:eastAsia="仿宋_GB2312" w:hAnsi="Times New Roman" w:cs="Times New Roman"/>
                <w:sz w:val="24"/>
                <w:szCs w:val="24"/>
              </w:rPr>
              <w:t>水许可〔</w:t>
            </w:r>
            <w:r w:rsidR="00605F6C" w:rsidRPr="00605F6C">
              <w:rPr>
                <w:rFonts w:ascii="Times New Roman" w:eastAsia="仿宋_GB2312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20</w:t>
            </w:r>
            <w:r w:rsidR="00605F6C" w:rsidRPr="00605F6C">
              <w:rPr>
                <w:rFonts w:ascii="Times New Roman" w:eastAsia="仿宋_GB2312" w:hAnsi="Times New Roman" w:cs="Times New Roman"/>
                <w:sz w:val="24"/>
                <w:szCs w:val="24"/>
              </w:rPr>
              <w:t>〕</w:t>
            </w:r>
            <w:r w:rsidR="00605F6C" w:rsidRPr="00605F6C">
              <w:rPr>
                <w:rFonts w:ascii="Times New Roman" w:eastAsia="仿宋_GB2312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5</w:t>
            </w:r>
            <w:r w:rsidR="00605F6C" w:rsidRPr="00605F6C">
              <w:rPr>
                <w:rFonts w:ascii="Times New Roman" w:eastAsia="仿宋_GB2312" w:hAnsi="Times New Roman" w:cs="Times New Roman"/>
                <w:sz w:val="24"/>
                <w:szCs w:val="24"/>
              </w:rPr>
              <w:t>号）</w:t>
            </w:r>
          </w:p>
        </w:tc>
      </w:tr>
      <w:tr w:rsidR="0043643B" w14:paraId="1B205E23" w14:textId="77777777">
        <w:trPr>
          <w:trHeight w:hRule="exact" w:val="1020"/>
          <w:jc w:val="center"/>
        </w:trPr>
        <w:tc>
          <w:tcPr>
            <w:tcW w:w="2780" w:type="dxa"/>
            <w:vAlign w:val="center"/>
          </w:tcPr>
          <w:p w14:paraId="1D8EA307" w14:textId="77777777" w:rsidR="0043643B" w:rsidRDefault="0074651B">
            <w:pPr>
              <w:ind w:leftChars="57" w:left="12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水土保持方案变更批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复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机关、文号及时间</w:t>
            </w:r>
          </w:p>
        </w:tc>
        <w:tc>
          <w:tcPr>
            <w:tcW w:w="6135" w:type="dxa"/>
            <w:gridSpan w:val="3"/>
            <w:vAlign w:val="center"/>
          </w:tcPr>
          <w:p w14:paraId="0410FF57" w14:textId="77777777" w:rsidR="0043643B" w:rsidRDefault="0074651B">
            <w:pPr>
              <w:ind w:leftChars="57" w:left="120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无</w:t>
            </w:r>
          </w:p>
        </w:tc>
      </w:tr>
      <w:tr w:rsidR="0043643B" w14:paraId="006E5EBE" w14:textId="77777777">
        <w:trPr>
          <w:trHeight w:hRule="exact" w:val="1020"/>
          <w:jc w:val="center"/>
        </w:trPr>
        <w:tc>
          <w:tcPr>
            <w:tcW w:w="2780" w:type="dxa"/>
            <w:vAlign w:val="center"/>
          </w:tcPr>
          <w:p w14:paraId="43C81AAA" w14:textId="77777777" w:rsidR="0043643B" w:rsidRDefault="0074651B">
            <w:pPr>
              <w:ind w:leftChars="57" w:left="12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水土保持初步设计批</w:t>
            </w: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复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机关、文号及时间</w:t>
            </w:r>
          </w:p>
        </w:tc>
        <w:tc>
          <w:tcPr>
            <w:tcW w:w="6135" w:type="dxa"/>
            <w:gridSpan w:val="3"/>
            <w:vAlign w:val="center"/>
          </w:tcPr>
          <w:p w14:paraId="6EB3BD34" w14:textId="66E76DEE" w:rsidR="0043643B" w:rsidRDefault="00605F6C" w:rsidP="00510CC0">
            <w:pPr>
              <w:spacing w:line="360" w:lineRule="auto"/>
              <w:ind w:leftChars="57" w:left="120"/>
              <w:jc w:val="center"/>
              <w:rPr>
                <w:rFonts w:ascii="仿宋" w:eastAsia="仿宋" w:hAnsi="仿宋"/>
                <w:sz w:val="24"/>
                <w:szCs w:val="24"/>
              </w:rPr>
            </w:pPr>
            <w:proofErr w:type="gramStart"/>
            <w:r w:rsidRPr="00605F6C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国网湖北省</w:t>
            </w:r>
            <w:proofErr w:type="gramEnd"/>
            <w:r w:rsidRPr="00605F6C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电力有限公司</w:t>
            </w:r>
            <w:r w:rsidR="0074651B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，</w:t>
            </w:r>
            <w:proofErr w:type="gramStart"/>
            <w:r w:rsidRPr="00605F6C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鄂电司建设</w:t>
            </w:r>
            <w:proofErr w:type="gramEnd"/>
            <w:r w:rsidRPr="00605F6C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〔</w:t>
            </w:r>
            <w:r w:rsidRPr="00605F6C">
              <w:rPr>
                <w:rFonts w:ascii="Times New Roman" w:eastAsia="仿宋_GB2312" w:hAnsi="Times New Roman" w:cs="Times New Roman"/>
                <w:sz w:val="24"/>
                <w:szCs w:val="24"/>
              </w:rPr>
              <w:t>20</w:t>
            </w:r>
            <w:r w:rsidR="00510CC0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20</w:t>
            </w:r>
            <w:r w:rsidRPr="00605F6C">
              <w:rPr>
                <w:rFonts w:ascii="Times New Roman" w:eastAsia="仿宋_GB2312" w:hAnsi="Times New Roman" w:cs="Times New Roman"/>
                <w:sz w:val="24"/>
                <w:szCs w:val="24"/>
              </w:rPr>
              <w:t>〕</w:t>
            </w:r>
            <w:r w:rsidR="00510CC0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86</w:t>
            </w:r>
            <w:r w:rsidRPr="00605F6C">
              <w:rPr>
                <w:rFonts w:ascii="Times New Roman" w:eastAsia="仿宋_GB2312" w:hAnsi="Times New Roman" w:cs="Times New Roman"/>
                <w:sz w:val="24"/>
                <w:szCs w:val="24"/>
              </w:rPr>
              <w:t>号</w:t>
            </w:r>
            <w:r w:rsidR="0074651B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，</w:t>
            </w:r>
            <w:r w:rsidRPr="00605F6C">
              <w:rPr>
                <w:rFonts w:ascii="Times New Roman" w:eastAsia="仿宋_GB2312" w:hAnsi="Times New Roman" w:cs="Times New Roman"/>
                <w:sz w:val="24"/>
                <w:szCs w:val="24"/>
              </w:rPr>
              <w:t>20</w:t>
            </w:r>
            <w:r w:rsidR="00510CC0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20</w:t>
            </w:r>
            <w:r w:rsidRPr="00605F6C">
              <w:rPr>
                <w:rFonts w:ascii="Times New Roman" w:eastAsia="仿宋_GB2312" w:hAnsi="Times New Roman" w:cs="Times New Roman"/>
                <w:sz w:val="24"/>
                <w:szCs w:val="24"/>
              </w:rPr>
              <w:t>年</w:t>
            </w:r>
            <w:r w:rsidR="00510CC0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11</w:t>
            </w:r>
            <w:r w:rsidRPr="00605F6C">
              <w:rPr>
                <w:rFonts w:ascii="Times New Roman" w:eastAsia="仿宋_GB2312" w:hAnsi="Times New Roman" w:cs="Times New Roman"/>
                <w:sz w:val="24"/>
                <w:szCs w:val="24"/>
              </w:rPr>
              <w:t>月</w:t>
            </w:r>
            <w:r w:rsidR="00510CC0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12</w:t>
            </w:r>
            <w:r w:rsidRPr="00605F6C">
              <w:rPr>
                <w:rFonts w:ascii="Times New Roman" w:eastAsia="仿宋_GB2312" w:hAnsi="Times New Roman" w:cs="Times New Roman"/>
                <w:sz w:val="24"/>
                <w:szCs w:val="24"/>
              </w:rPr>
              <w:t>日</w:t>
            </w:r>
          </w:p>
        </w:tc>
      </w:tr>
      <w:tr w:rsidR="0043643B" w14:paraId="2367D591" w14:textId="77777777">
        <w:trPr>
          <w:trHeight w:hRule="exact" w:val="1020"/>
          <w:jc w:val="center"/>
        </w:trPr>
        <w:tc>
          <w:tcPr>
            <w:tcW w:w="2780" w:type="dxa"/>
            <w:vAlign w:val="center"/>
          </w:tcPr>
          <w:p w14:paraId="25355366" w14:textId="77777777" w:rsidR="0043643B" w:rsidRDefault="0074651B">
            <w:pPr>
              <w:ind w:leftChars="57" w:left="12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项目建设起止时间</w:t>
            </w:r>
          </w:p>
        </w:tc>
        <w:tc>
          <w:tcPr>
            <w:tcW w:w="6135" w:type="dxa"/>
            <w:gridSpan w:val="3"/>
            <w:vAlign w:val="center"/>
          </w:tcPr>
          <w:p w14:paraId="09CD48A0" w14:textId="4EE5CBC7" w:rsidR="0043643B" w:rsidRDefault="0074651B" w:rsidP="00510CC0">
            <w:pPr>
              <w:ind w:leftChars="57" w:left="120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202</w:t>
            </w:r>
            <w:r w:rsidR="00510CC0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年</w:t>
            </w:r>
            <w:r w:rsidR="00510CC0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7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月至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202</w:t>
            </w:r>
            <w:r>
              <w:rPr>
                <w:rFonts w:ascii="Times New Roman" w:eastAsia="仿宋_GB2312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年</w:t>
            </w:r>
            <w:r w:rsidR="00510CC0"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9</w:t>
            </w: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月</w:t>
            </w:r>
          </w:p>
        </w:tc>
      </w:tr>
      <w:tr w:rsidR="0043643B" w14:paraId="2A5C8F8C" w14:textId="77777777">
        <w:trPr>
          <w:trHeight w:hRule="exact" w:val="1080"/>
          <w:jc w:val="center"/>
        </w:trPr>
        <w:tc>
          <w:tcPr>
            <w:tcW w:w="2780" w:type="dxa"/>
            <w:vAlign w:val="center"/>
          </w:tcPr>
          <w:p w14:paraId="6178D6AE" w14:textId="77777777" w:rsidR="0043643B" w:rsidRDefault="0074651B">
            <w:pPr>
              <w:ind w:leftChars="57" w:left="12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水土保持方案编制单位</w:t>
            </w:r>
          </w:p>
        </w:tc>
        <w:tc>
          <w:tcPr>
            <w:tcW w:w="6135" w:type="dxa"/>
            <w:gridSpan w:val="3"/>
            <w:vAlign w:val="center"/>
          </w:tcPr>
          <w:p w14:paraId="73D0BFD7" w14:textId="4E95435A" w:rsidR="0043643B" w:rsidRDefault="00510CC0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eastAsia="仿宋_GB2312" w:hint="eastAsia"/>
                <w:sz w:val="24"/>
              </w:rPr>
              <w:t>湖北安源安全环保科技有限公司</w:t>
            </w:r>
          </w:p>
        </w:tc>
      </w:tr>
      <w:tr w:rsidR="0043643B" w14:paraId="102EA018" w14:textId="77777777">
        <w:trPr>
          <w:trHeight w:hRule="exact" w:val="1080"/>
          <w:jc w:val="center"/>
        </w:trPr>
        <w:tc>
          <w:tcPr>
            <w:tcW w:w="2780" w:type="dxa"/>
            <w:vAlign w:val="center"/>
          </w:tcPr>
          <w:p w14:paraId="3BFBABD3" w14:textId="77777777" w:rsidR="0043643B" w:rsidRDefault="0074651B">
            <w:pPr>
              <w:ind w:leftChars="57" w:left="12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水土保持初步设计单位</w:t>
            </w:r>
          </w:p>
        </w:tc>
        <w:tc>
          <w:tcPr>
            <w:tcW w:w="6135" w:type="dxa"/>
            <w:gridSpan w:val="3"/>
            <w:vAlign w:val="center"/>
          </w:tcPr>
          <w:p w14:paraId="40FB9FCF" w14:textId="6094AA98" w:rsidR="0043643B" w:rsidRDefault="00510CC0">
            <w:pPr>
              <w:ind w:leftChars="57" w:left="120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湖北省电力勘测设计院有限公司</w:t>
            </w:r>
          </w:p>
        </w:tc>
      </w:tr>
      <w:tr w:rsidR="0043643B" w14:paraId="462C1086" w14:textId="77777777">
        <w:trPr>
          <w:trHeight w:hRule="exact" w:val="1080"/>
          <w:jc w:val="center"/>
        </w:trPr>
        <w:tc>
          <w:tcPr>
            <w:tcW w:w="2780" w:type="dxa"/>
            <w:vAlign w:val="center"/>
          </w:tcPr>
          <w:p w14:paraId="67C06EAA" w14:textId="77777777" w:rsidR="0043643B" w:rsidRDefault="0074651B">
            <w:pPr>
              <w:ind w:leftChars="57" w:left="12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水土保持监测单位</w:t>
            </w:r>
          </w:p>
        </w:tc>
        <w:tc>
          <w:tcPr>
            <w:tcW w:w="6135" w:type="dxa"/>
            <w:gridSpan w:val="3"/>
            <w:vAlign w:val="center"/>
          </w:tcPr>
          <w:p w14:paraId="5C626791" w14:textId="0B58522A" w:rsidR="0043643B" w:rsidRDefault="008B25E8">
            <w:pPr>
              <w:ind w:leftChars="57" w:left="120"/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湖北方源东力电力科学研究有限公司</w:t>
            </w:r>
          </w:p>
        </w:tc>
      </w:tr>
      <w:tr w:rsidR="0043643B" w14:paraId="4B1F7735" w14:textId="77777777">
        <w:trPr>
          <w:trHeight w:hRule="exact" w:val="1080"/>
          <w:jc w:val="center"/>
        </w:trPr>
        <w:tc>
          <w:tcPr>
            <w:tcW w:w="2780" w:type="dxa"/>
            <w:vAlign w:val="center"/>
          </w:tcPr>
          <w:p w14:paraId="2382BF45" w14:textId="77777777" w:rsidR="0043643B" w:rsidRDefault="0074651B">
            <w:pPr>
              <w:ind w:leftChars="57" w:left="12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水土保持施工单位</w:t>
            </w:r>
          </w:p>
        </w:tc>
        <w:tc>
          <w:tcPr>
            <w:tcW w:w="6135" w:type="dxa"/>
            <w:gridSpan w:val="3"/>
            <w:vAlign w:val="center"/>
          </w:tcPr>
          <w:p w14:paraId="69F084B1" w14:textId="051B673D" w:rsidR="0043643B" w:rsidRDefault="008B25E8" w:rsidP="008B25E8">
            <w:pPr>
              <w:widowControl/>
              <w:tabs>
                <w:tab w:val="center" w:pos="4153"/>
              </w:tabs>
              <w:ind w:firstLineChars="200" w:firstLine="480"/>
              <w:jc w:val="center"/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咸宁市</w:t>
            </w:r>
            <w:proofErr w:type="gramStart"/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丰源电业</w:t>
            </w:r>
            <w:proofErr w:type="gramEnd"/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有限责任公司</w:t>
            </w:r>
          </w:p>
        </w:tc>
      </w:tr>
      <w:tr w:rsidR="0043643B" w14:paraId="58B49F32" w14:textId="77777777">
        <w:trPr>
          <w:trHeight w:hRule="exact" w:val="1080"/>
          <w:jc w:val="center"/>
        </w:trPr>
        <w:tc>
          <w:tcPr>
            <w:tcW w:w="2780" w:type="dxa"/>
            <w:vAlign w:val="center"/>
          </w:tcPr>
          <w:p w14:paraId="112CFE3B" w14:textId="77777777" w:rsidR="0043643B" w:rsidRDefault="0074651B">
            <w:pPr>
              <w:ind w:leftChars="57" w:left="12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水土保持监理单位</w:t>
            </w:r>
          </w:p>
        </w:tc>
        <w:tc>
          <w:tcPr>
            <w:tcW w:w="6135" w:type="dxa"/>
            <w:gridSpan w:val="3"/>
            <w:vAlign w:val="center"/>
          </w:tcPr>
          <w:p w14:paraId="0621C5F9" w14:textId="3F42283A" w:rsidR="0043643B" w:rsidRDefault="008B25E8">
            <w:pPr>
              <w:ind w:leftChars="57" w:left="120"/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湖北</w:t>
            </w:r>
            <w:proofErr w:type="gramStart"/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鄂电建设</w:t>
            </w:r>
            <w:proofErr w:type="gramEnd"/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监理有限责任公司</w:t>
            </w:r>
          </w:p>
        </w:tc>
      </w:tr>
      <w:tr w:rsidR="0043643B" w14:paraId="3D21505F" w14:textId="77777777">
        <w:trPr>
          <w:trHeight w:hRule="exact" w:val="1080"/>
          <w:jc w:val="center"/>
        </w:trPr>
        <w:tc>
          <w:tcPr>
            <w:tcW w:w="2780" w:type="dxa"/>
            <w:vAlign w:val="center"/>
          </w:tcPr>
          <w:p w14:paraId="244C34C8" w14:textId="77777777" w:rsidR="0043643B" w:rsidRDefault="0074651B">
            <w:pPr>
              <w:ind w:leftChars="57" w:left="12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水土保持设施验收</w:t>
            </w:r>
          </w:p>
          <w:p w14:paraId="1A919A8D" w14:textId="77777777" w:rsidR="0043643B" w:rsidRDefault="0074651B">
            <w:pPr>
              <w:ind w:leftChars="57" w:left="120"/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报告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编制单位</w:t>
            </w:r>
          </w:p>
        </w:tc>
        <w:tc>
          <w:tcPr>
            <w:tcW w:w="6135" w:type="dxa"/>
            <w:gridSpan w:val="3"/>
            <w:vAlign w:val="center"/>
          </w:tcPr>
          <w:p w14:paraId="5EE2C80C" w14:textId="77777777" w:rsidR="0043643B" w:rsidRDefault="0074651B">
            <w:pPr>
              <w:ind w:leftChars="57" w:left="120"/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湖北</w:t>
            </w:r>
            <w:proofErr w:type="gramStart"/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博润雅环境</w:t>
            </w:r>
            <w:proofErr w:type="gramEnd"/>
            <w:r>
              <w:rPr>
                <w:rFonts w:ascii="Times New Roman" w:eastAsia="仿宋_GB2312" w:hAnsi="Times New Roman" w:cs="Times New Roman" w:hint="eastAsia"/>
                <w:sz w:val="24"/>
                <w:szCs w:val="24"/>
              </w:rPr>
              <w:t>安全工程咨询有限公司</w:t>
            </w:r>
          </w:p>
        </w:tc>
      </w:tr>
    </w:tbl>
    <w:p w14:paraId="42152873" w14:textId="77777777" w:rsidR="0043643B" w:rsidRDefault="0043643B">
      <w:pPr>
        <w:ind w:firstLine="615"/>
        <w:rPr>
          <w:rFonts w:ascii="Times New Roman" w:eastAsia="黑体" w:hAnsi="Times New Roman" w:cs="Times New Roman"/>
          <w:sz w:val="30"/>
          <w:szCs w:val="30"/>
        </w:rPr>
      </w:pPr>
    </w:p>
    <w:p w14:paraId="40BD98BF" w14:textId="77777777" w:rsidR="0043643B" w:rsidRDefault="0074651B">
      <w:pPr>
        <w:ind w:firstLineChars="200" w:firstLine="60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sz w:val="30"/>
          <w:szCs w:val="30"/>
        </w:rPr>
        <w:lastRenderedPageBreak/>
        <w:t>二、验收意见</w:t>
      </w:r>
    </w:p>
    <w:tbl>
      <w:tblPr>
        <w:tblW w:w="8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8"/>
      </w:tblGrid>
      <w:tr w:rsidR="0043643B" w14:paraId="1319FF29" w14:textId="77777777">
        <w:trPr>
          <w:trHeight w:val="12604"/>
          <w:jc w:val="center"/>
        </w:trPr>
        <w:tc>
          <w:tcPr>
            <w:tcW w:w="8838" w:type="dxa"/>
          </w:tcPr>
          <w:p w14:paraId="4499B07A" w14:textId="68460B6A" w:rsidR="0043643B" w:rsidRDefault="0074651B">
            <w:pPr>
              <w:widowControl/>
              <w:tabs>
                <w:tab w:val="center" w:pos="4153"/>
              </w:tabs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proofErr w:type="gramStart"/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国网</w:t>
            </w:r>
            <w:r w:rsidR="008B25E8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咸宁</w:t>
            </w:r>
            <w:proofErr w:type="gramEnd"/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供电公司于</w:t>
            </w: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20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2</w:t>
            </w:r>
            <w:r w:rsidR="00605F6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3</w:t>
            </w: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年</w:t>
            </w:r>
            <w:r w:rsidR="00605F6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7</w:t>
            </w: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月</w:t>
            </w:r>
            <w:r w:rsidR="008B25E8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13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日组织</w:t>
            </w: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召开了</w:t>
            </w:r>
            <w:r w:rsidR="009056A9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咸宁</w:t>
            </w:r>
            <w:r w:rsidR="00165202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赤壁丁卯山</w:t>
            </w:r>
            <w:r w:rsidR="00605F6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110</w:t>
            </w:r>
            <w:r w:rsidR="00605F6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千伏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输变电工程</w:t>
            </w: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水土保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持设施验收会议。参加会议的</w:t>
            </w:r>
            <w:proofErr w:type="gramStart"/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有国网</w:t>
            </w:r>
            <w:r w:rsid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咸宁</w:t>
            </w:r>
            <w:proofErr w:type="gramEnd"/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供电公司发展部、建设部、</w:t>
            </w:r>
            <w:proofErr w:type="gramStart"/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运检部</w:t>
            </w:r>
            <w:proofErr w:type="gramEnd"/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、项目管理中心</w:t>
            </w:r>
            <w:r w:rsidR="007442E8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、检修分公司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，</w:t>
            </w: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工程施工单位</w:t>
            </w:r>
            <w:r w:rsid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咸宁市</w:t>
            </w:r>
            <w:proofErr w:type="gramStart"/>
            <w:r w:rsid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丰源电业</w:t>
            </w:r>
            <w:proofErr w:type="gramEnd"/>
            <w:r w:rsid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有限责任公司</w:t>
            </w: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，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设计单位</w:t>
            </w:r>
            <w:r w:rsid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湖北省电力勘测设计院有限公司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，水土</w:t>
            </w: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保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持监测单位</w:t>
            </w:r>
            <w:r w:rsid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湖北</w:t>
            </w:r>
            <w:proofErr w:type="gramStart"/>
            <w:r w:rsid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方源东力</w:t>
            </w:r>
            <w:proofErr w:type="gramEnd"/>
            <w:r w:rsid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科学研究有限公司</w:t>
            </w: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，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水土保持方案编制单位</w:t>
            </w:r>
            <w:r w:rsid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湖北安源安全环保科技有限公司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，</w:t>
            </w: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水土保持监理单位</w:t>
            </w:r>
            <w:r w:rsid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湖北</w:t>
            </w:r>
            <w:proofErr w:type="gramStart"/>
            <w:r w:rsid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鄂电建设</w:t>
            </w:r>
            <w:proofErr w:type="gramEnd"/>
            <w:r w:rsid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监理有限责任公司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，水土保持设施验收报告编制单位湖北</w:t>
            </w:r>
            <w:proofErr w:type="gramStart"/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博润雅环境</w:t>
            </w:r>
            <w:proofErr w:type="gramEnd"/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安全工程咨询有限公司等单位代表及特邀专家</w:t>
            </w: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，会议成立了验收组。</w:t>
            </w:r>
          </w:p>
          <w:p w14:paraId="57141109" w14:textId="0EDDCB62" w:rsidR="0043643B" w:rsidRDefault="0074651B">
            <w:pPr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会前，建设单位组织专家查看了工程现场，会上，验收组查阅了工程技术资料，听取了建设管理部门、水土保持监测单位、水土保持监理单位、水土保持设施验收报告编制单位的汇报，经质询、讨论，形成了</w:t>
            </w:r>
            <w:r w:rsid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咸宁赤壁丁卯山</w:t>
            </w:r>
            <w:r w:rsidR="000C2FAF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110</w:t>
            </w:r>
            <w:r w:rsidR="000C2FAF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千伏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输变电工程水土保持设施验收意见如下：</w:t>
            </w:r>
          </w:p>
          <w:p w14:paraId="37DE6282" w14:textId="77777777" w:rsidR="0043643B" w:rsidRDefault="0074651B">
            <w:pPr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（一）项目概况</w:t>
            </w:r>
          </w:p>
          <w:p w14:paraId="6975DFB4" w14:textId="5449127D" w:rsidR="0043643B" w:rsidRDefault="009056A9">
            <w:pPr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咸宁</w:t>
            </w:r>
            <w:r w:rsidR="00165202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赤壁</w:t>
            </w:r>
            <w:r w:rsidR="00165202">
              <w:rPr>
                <w:rFonts w:ascii="Times New Roman" w:eastAsia="仿宋_GB2312" w:hAnsi="Times New Roman" w:cs="Times New Roman"/>
                <w:sz w:val="30"/>
                <w:szCs w:val="30"/>
              </w:rPr>
              <w:t>丁卯山</w:t>
            </w:r>
            <w:r w:rsidR="000C2FAF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110</w:t>
            </w:r>
            <w:r w:rsidR="000C2FAF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千伏</w:t>
            </w:r>
            <w:r w:rsidR="0074651B">
              <w:rPr>
                <w:rFonts w:ascii="Times New Roman" w:eastAsia="仿宋_GB2312" w:hAnsi="Times New Roman" w:cs="Times New Roman"/>
                <w:sz w:val="30"/>
                <w:szCs w:val="30"/>
              </w:rPr>
              <w:t>输变电工</w:t>
            </w:r>
            <w:proofErr w:type="gramStart"/>
            <w:r w:rsidR="0074651B">
              <w:rPr>
                <w:rFonts w:ascii="Times New Roman" w:eastAsia="仿宋_GB2312" w:hAnsi="Times New Roman" w:cs="Times New Roman"/>
                <w:sz w:val="30"/>
                <w:szCs w:val="30"/>
              </w:rPr>
              <w:t>程位于</w:t>
            </w:r>
            <w:proofErr w:type="gramEnd"/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咸宁</w:t>
            </w:r>
            <w:r w:rsidR="007442E8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市</w:t>
            </w:r>
            <w:r w:rsidR="0074651B">
              <w:rPr>
                <w:rFonts w:ascii="Times New Roman" w:eastAsia="仿宋_GB2312" w:hAnsi="Times New Roman" w:cs="Times New Roman"/>
                <w:sz w:val="30"/>
                <w:szCs w:val="30"/>
              </w:rPr>
              <w:t>。本工程为新建建设类项目。工程建设规模包括：</w:t>
            </w:r>
            <w:r w:rsidR="000C2FAF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（</w:t>
            </w:r>
            <w:r w:rsidR="000C2FAF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1</w:t>
            </w:r>
            <w:r w:rsidR="000C2FAF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）</w:t>
            </w:r>
            <w:r w:rsidR="00B27B3C" w:rsidRP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新建丁卯山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变电站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座。本站远期规模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主变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3×50MVA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，本期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1×MVA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，电压等级为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110/35/10kV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，采用有载调压变压器。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出线远期出线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4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回，本期出线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2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回；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35kV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远期出线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6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回，本期建设出线间隔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3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个，暂不出线；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远期出线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28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回，本期建设出线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9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回；终期装设容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lastRenderedPageBreak/>
              <w:t>性无功补偿装置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3×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（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3.6+4.8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）</w:t>
            </w:r>
            <w:proofErr w:type="spellStart"/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Mvar</w:t>
            </w:r>
            <w:proofErr w:type="spellEnd"/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，本期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1×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（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3.6+4.8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）</w:t>
            </w:r>
            <w:proofErr w:type="spellStart"/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Mvar</w:t>
            </w:r>
            <w:proofErr w:type="spellEnd"/>
            <w:r w:rsid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。</w:t>
            </w:r>
            <w:r w:rsidR="00B27B3C" w:rsidRPr="00B27B3C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（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2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）汪庄余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220kV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变电站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丁卯山间隔（原官塘间隔）本期更换线路光纤差动保护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套、协议转换器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台。（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3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）官塘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变电站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丁卯山间隔（原汪庄余间隔）本期更换线路光纤差动保护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套、协议转换器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台。（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4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）咸宁赤壁汪庄余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~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官塘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π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进丁卯山变电站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线路工程是将已建的汪庄余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~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官塘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线路（以下简称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“110kV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汪官线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”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）分别在其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34#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、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103#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处开断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π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进新建的丁卯山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变电站，最终形成汪庄余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~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丁卯山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线路和官塘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~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丁卯山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线路，新建两条线路工程规模如下：</w:t>
            </w:r>
            <w:r w:rsidR="00B27B3C" w:rsidRPr="00B27B3C">
              <w:rPr>
                <w:rFonts w:ascii="宋体" w:eastAsia="宋体" w:hAnsi="宋体" w:cs="宋体" w:hint="eastAsia"/>
                <w:sz w:val="30"/>
                <w:szCs w:val="30"/>
              </w:rPr>
              <w:t>①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新建汪庄余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~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丁卯山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线路工程，新建线路全长约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7.95km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，新建杆塔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26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基（双回路</w:t>
            </w:r>
            <w:proofErr w:type="gramStart"/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耐张塔</w:t>
            </w:r>
            <w:proofErr w:type="gramEnd"/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2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基，单回路</w:t>
            </w:r>
            <w:proofErr w:type="gramStart"/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耐张塔</w:t>
            </w:r>
            <w:proofErr w:type="gramEnd"/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9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基，单回路直线塔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15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基），共采用掏挖基础、板式基础和挖孔桩基础等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3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种基础型式；</w:t>
            </w:r>
            <w:r w:rsidR="00B27B3C" w:rsidRPr="00B27B3C">
              <w:rPr>
                <w:rFonts w:ascii="宋体" w:eastAsia="宋体" w:hAnsi="宋体" w:cs="宋体" w:hint="eastAsia"/>
                <w:sz w:val="30"/>
                <w:szCs w:val="30"/>
              </w:rPr>
              <w:t>②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新建官塘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~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丁卯山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110kV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线路工程，新建线路全长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9.14km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，新建杆塔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30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基（双回路</w:t>
            </w:r>
            <w:proofErr w:type="gramStart"/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耐张塔</w:t>
            </w:r>
            <w:proofErr w:type="gramEnd"/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基，单回路</w:t>
            </w:r>
            <w:proofErr w:type="gramStart"/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耐张塔</w:t>
            </w:r>
            <w:proofErr w:type="gramEnd"/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11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基，单回路直线塔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18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基），共采用掏挖基础、板式基础和挖孔桩基础等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3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种基础型式。本工程于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2021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年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7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月开工，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2022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年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9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月完工，总工期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15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个月，工程总投资</w:t>
            </w:r>
            <w:r w:rsidR="00B27B3C" w:rsidRP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5459</w:t>
            </w:r>
            <w:r w:rsidR="00B27B3C">
              <w:rPr>
                <w:rFonts w:ascii="Times New Roman" w:eastAsia="仿宋_GB2312" w:hAnsi="Times New Roman" w:cs="Times New Roman"/>
                <w:sz w:val="30"/>
                <w:szCs w:val="30"/>
              </w:rPr>
              <w:t>万元</w:t>
            </w:r>
            <w:r w:rsidR="0074651B">
              <w:rPr>
                <w:rFonts w:ascii="Times New Roman" w:eastAsia="仿宋_GB2312" w:hAnsi="Times New Roman" w:cs="Times New Roman"/>
                <w:sz w:val="30"/>
                <w:szCs w:val="30"/>
              </w:rPr>
              <w:t>。</w:t>
            </w:r>
          </w:p>
          <w:p w14:paraId="6A13EB5B" w14:textId="77777777" w:rsidR="0043643B" w:rsidRDefault="0074651B">
            <w:pPr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（二）水土保持方案批复情况</w:t>
            </w:r>
          </w:p>
          <w:p w14:paraId="193902A3" w14:textId="137E435F" w:rsidR="0043643B" w:rsidRDefault="00A77951" w:rsidP="00A77951">
            <w:pPr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 w:rsidRPr="00A77951">
              <w:rPr>
                <w:rFonts w:ascii="Times New Roman" w:eastAsia="仿宋_GB2312" w:hAnsi="Times New Roman" w:cs="Times New Roman"/>
                <w:sz w:val="30"/>
                <w:szCs w:val="30"/>
              </w:rPr>
              <w:t>2020</w:t>
            </w:r>
            <w:r w:rsidRPr="00A77951">
              <w:rPr>
                <w:rFonts w:ascii="Times New Roman" w:eastAsia="仿宋_GB2312" w:hAnsi="Times New Roman" w:cs="Times New Roman"/>
                <w:sz w:val="30"/>
                <w:szCs w:val="30"/>
              </w:rPr>
              <w:t>年</w:t>
            </w:r>
            <w:r w:rsidRPr="00A77951">
              <w:rPr>
                <w:rFonts w:ascii="Times New Roman" w:eastAsia="仿宋_GB2312" w:hAnsi="Times New Roman" w:cs="Times New Roman"/>
                <w:sz w:val="30"/>
                <w:szCs w:val="30"/>
              </w:rPr>
              <w:t>11</w:t>
            </w:r>
            <w:r w:rsidRPr="00A77951">
              <w:rPr>
                <w:rFonts w:ascii="Times New Roman" w:eastAsia="仿宋_GB2312" w:hAnsi="Times New Roman" w:cs="Times New Roman"/>
                <w:sz w:val="30"/>
                <w:szCs w:val="30"/>
              </w:rPr>
              <w:t>月</w:t>
            </w:r>
            <w:r w:rsidRPr="00A77951">
              <w:rPr>
                <w:rFonts w:ascii="Times New Roman" w:eastAsia="仿宋_GB2312" w:hAnsi="Times New Roman" w:cs="Times New Roman"/>
                <w:sz w:val="30"/>
                <w:szCs w:val="30"/>
              </w:rPr>
              <w:t>23</w:t>
            </w:r>
            <w:r w:rsidRPr="00A77951">
              <w:rPr>
                <w:rFonts w:ascii="Times New Roman" w:eastAsia="仿宋_GB2312" w:hAnsi="Times New Roman" w:cs="Times New Roman"/>
                <w:sz w:val="30"/>
                <w:szCs w:val="30"/>
              </w:rPr>
              <w:t>日，赤壁市水利和湖泊局下发了《关于咸宁赤壁丁卯山</w:t>
            </w:r>
            <w:r w:rsidRPr="00A77951">
              <w:rPr>
                <w:rFonts w:ascii="Times New Roman" w:eastAsia="仿宋_GB2312" w:hAnsi="Times New Roman" w:cs="Times New Roman"/>
                <w:sz w:val="30"/>
                <w:szCs w:val="30"/>
              </w:rPr>
              <w:t>110</w:t>
            </w:r>
            <w:r w:rsidRPr="00A77951">
              <w:rPr>
                <w:rFonts w:ascii="Times New Roman" w:eastAsia="仿宋_GB2312" w:hAnsi="Times New Roman" w:cs="Times New Roman"/>
                <w:sz w:val="30"/>
                <w:szCs w:val="30"/>
              </w:rPr>
              <w:t>千伏输变电工程水土保持方案的批复》（赤水许可〔</w:t>
            </w:r>
            <w:r w:rsidRPr="00A77951">
              <w:rPr>
                <w:rFonts w:ascii="Times New Roman" w:eastAsia="仿宋_GB2312" w:hAnsi="Times New Roman" w:cs="Times New Roman"/>
                <w:sz w:val="30"/>
                <w:szCs w:val="30"/>
              </w:rPr>
              <w:t>2020</w:t>
            </w:r>
            <w:r w:rsidRPr="00A77951">
              <w:rPr>
                <w:rFonts w:ascii="Times New Roman" w:eastAsia="仿宋_GB2312" w:hAnsi="Times New Roman" w:cs="Times New Roman"/>
                <w:sz w:val="30"/>
                <w:szCs w:val="30"/>
              </w:rPr>
              <w:t>〕</w:t>
            </w:r>
            <w:r w:rsidRPr="00A77951">
              <w:rPr>
                <w:rFonts w:ascii="Times New Roman" w:eastAsia="仿宋_GB2312" w:hAnsi="Times New Roman" w:cs="Times New Roman"/>
                <w:sz w:val="30"/>
                <w:szCs w:val="30"/>
              </w:rPr>
              <w:t>35</w:t>
            </w:r>
            <w:r w:rsidRPr="00A77951">
              <w:rPr>
                <w:rFonts w:ascii="Times New Roman" w:eastAsia="仿宋_GB2312" w:hAnsi="Times New Roman" w:cs="Times New Roman"/>
                <w:sz w:val="30"/>
                <w:szCs w:val="30"/>
              </w:rPr>
              <w:t>号）</w:t>
            </w:r>
            <w:r w:rsidR="0074651B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。</w:t>
            </w:r>
          </w:p>
          <w:p w14:paraId="3B26F55E" w14:textId="77777777" w:rsidR="0043643B" w:rsidRDefault="0074651B">
            <w:pPr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（三）水土保持初步设计或施工图设计情况</w:t>
            </w:r>
          </w:p>
          <w:p w14:paraId="609FDBEE" w14:textId="42DCE84F" w:rsidR="0043643B" w:rsidRDefault="00B810B6" w:rsidP="00B810B6">
            <w:pPr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</w:pPr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lastRenderedPageBreak/>
              <w:t>2020</w:t>
            </w:r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t>年</w:t>
            </w:r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t>11</w:t>
            </w:r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t>月</w:t>
            </w:r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t>12</w:t>
            </w:r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t>日，</w:t>
            </w:r>
            <w:proofErr w:type="gramStart"/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t>国网湖北省</w:t>
            </w:r>
            <w:proofErr w:type="gramEnd"/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t>电力有限公司下发了《关于咸宁赤壁丁卯山</w:t>
            </w:r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t>110</w:t>
            </w:r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t>千伏输变电工程初步设计的批复》（</w:t>
            </w:r>
            <w:proofErr w:type="gramStart"/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t>鄂电司建设</w:t>
            </w:r>
            <w:proofErr w:type="gramEnd"/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t>〔</w:t>
            </w:r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t>2020</w:t>
            </w:r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t>〕</w:t>
            </w:r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t>86</w:t>
            </w:r>
            <w:r w:rsidRPr="00B810B6">
              <w:rPr>
                <w:rFonts w:ascii="Times New Roman" w:eastAsia="仿宋_GB2312" w:hAnsi="Times New Roman" w:cs="Times New Roman"/>
                <w:sz w:val="30"/>
                <w:szCs w:val="30"/>
              </w:rPr>
              <w:t>号）</w:t>
            </w:r>
            <w:r w:rsidR="0074651B">
              <w:rPr>
                <w:rFonts w:ascii="Times New Roman" w:eastAsia="仿宋_GB2312" w:hAnsi="Times New Roman" w:cs="Times New Roman"/>
                <w:sz w:val="30"/>
                <w:szCs w:val="30"/>
              </w:rPr>
              <w:t>，初步设计报告中包含水土保持相关设计内容</w:t>
            </w:r>
            <w:r w:rsidR="0074651B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。</w:t>
            </w:r>
          </w:p>
          <w:p w14:paraId="6FC52FEC" w14:textId="77777777" w:rsidR="0043643B" w:rsidRDefault="0074651B">
            <w:pPr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（四）水土保持监测情况</w:t>
            </w:r>
          </w:p>
          <w:p w14:paraId="7ACC513D" w14:textId="23D427B3" w:rsidR="0043643B" w:rsidRDefault="0074651B">
            <w:pPr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受建设单位委托，</w:t>
            </w:r>
            <w:r w:rsidR="00B810B6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湖北方源东力电力科学研究有限公司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开展了水土保持监测工作，并编制完成了《</w:t>
            </w:r>
            <w:r w:rsidR="00B810B6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咸宁赤壁丁卯山</w:t>
            </w:r>
            <w:r w:rsidR="000C2FAF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110</w:t>
            </w:r>
            <w:r w:rsidR="000C2FAF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千伏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输变电工程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  <w:lang w:val="zh-CN"/>
              </w:rPr>
              <w:t>水土保持监测总结报告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》。</w:t>
            </w:r>
          </w:p>
          <w:p w14:paraId="0B558F91" w14:textId="1DB40D30" w:rsidR="0043643B" w:rsidRDefault="0074651B">
            <w:pPr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水土保持监测主要结论为：本工程水土保持设施完成情况较好。监测结果表明，工程实施后，</w:t>
            </w:r>
            <w:r w:rsidR="00B810B6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水土流失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治理度为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9</w:t>
            </w:r>
            <w:r w:rsidR="00B810B6">
              <w:rPr>
                <w:rFonts w:ascii="Times New Roman" w:eastAsia="仿宋_GB2312" w:hAnsi="Times New Roman" w:cs="Times New Roman" w:hint="eastAsia"/>
                <w:sz w:val="30"/>
                <w:szCs w:val="30"/>
                <w:lang w:val="zh-CN"/>
              </w:rPr>
              <w:t>6.01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%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，土壤流失控制比为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1.01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，</w:t>
            </w:r>
            <w:r w:rsidR="00B810B6">
              <w:rPr>
                <w:rFonts w:ascii="Times New Roman" w:eastAsia="仿宋_GB2312" w:hAnsi="Times New Roman" w:cs="Times New Roman" w:hint="eastAsia"/>
                <w:sz w:val="30"/>
                <w:szCs w:val="30"/>
                <w:lang w:val="zh-CN"/>
              </w:rPr>
              <w:t>渣土</w:t>
            </w:r>
            <w:r w:rsidR="00B810B6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防护率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为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95.</w:t>
            </w:r>
            <w:r w:rsidR="00B810B6">
              <w:rPr>
                <w:rFonts w:ascii="Times New Roman" w:eastAsia="仿宋_GB2312" w:hAnsi="Times New Roman" w:cs="Times New Roman" w:hint="eastAsia"/>
                <w:sz w:val="30"/>
                <w:szCs w:val="30"/>
                <w:lang w:val="zh-CN"/>
              </w:rPr>
              <w:t>65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%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，林草植被恢复率为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9</w:t>
            </w:r>
            <w:r w:rsidR="00B810B6">
              <w:rPr>
                <w:rFonts w:ascii="Times New Roman" w:eastAsia="仿宋_GB2312" w:hAnsi="Times New Roman" w:cs="Times New Roman" w:hint="eastAsia"/>
                <w:sz w:val="30"/>
                <w:szCs w:val="30"/>
                <w:lang w:val="zh-CN"/>
              </w:rPr>
              <w:t>5.40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%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，林草覆盖率为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5</w:t>
            </w:r>
            <w:r w:rsidR="00B810B6">
              <w:rPr>
                <w:rFonts w:ascii="Times New Roman" w:eastAsia="仿宋_GB2312" w:hAnsi="Times New Roman" w:cs="Times New Roman" w:hint="eastAsia"/>
                <w:sz w:val="30"/>
                <w:szCs w:val="30"/>
                <w:lang w:val="zh-CN"/>
              </w:rPr>
              <w:t>1.84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%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，</w:t>
            </w:r>
            <w:r w:rsidR="000C2FAF" w:rsidRPr="000C2FAF">
              <w:rPr>
                <w:rFonts w:ascii="Times New Roman" w:eastAsia="仿宋_GB2312" w:hAnsi="Times New Roman" w:cs="Times New Roman" w:hint="eastAsia"/>
                <w:sz w:val="30"/>
                <w:szCs w:val="30"/>
                <w:lang w:val="zh-CN"/>
              </w:rPr>
              <w:t>表土保护率为</w:t>
            </w:r>
            <w:r w:rsidR="00B810B6">
              <w:rPr>
                <w:rFonts w:ascii="Times New Roman" w:eastAsia="仿宋_GB2312" w:hAnsi="Times New Roman" w:cs="Times New Roman" w:hint="eastAsia"/>
                <w:sz w:val="30"/>
                <w:szCs w:val="30"/>
                <w:lang w:val="zh-CN"/>
              </w:rPr>
              <w:t>89.58</w:t>
            </w:r>
            <w:r w:rsidR="000C2FAF" w:rsidRPr="000C2FAF">
              <w:rPr>
                <w:rFonts w:ascii="Times New Roman" w:eastAsia="仿宋_GB2312" w:hAnsi="Times New Roman" w:cs="Times New Roman"/>
                <w:sz w:val="30"/>
                <w:szCs w:val="30"/>
                <w:lang w:val="zh-CN"/>
              </w:rPr>
              <w:t>%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，</w:t>
            </w: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各项指标均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能</w:t>
            </w: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达到水保方案中确定的防治目标，三</w:t>
            </w:r>
            <w:proofErr w:type="gramStart"/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色评价</w:t>
            </w:r>
            <w:proofErr w:type="gramEnd"/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结果为绿色。</w:t>
            </w:r>
          </w:p>
          <w:p w14:paraId="6C7171A2" w14:textId="77777777" w:rsidR="0043643B" w:rsidRDefault="0074651B">
            <w:pPr>
              <w:numPr>
                <w:ilvl w:val="0"/>
                <w:numId w:val="1"/>
              </w:numPr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验收报告编制情况和主要结论</w:t>
            </w:r>
          </w:p>
          <w:p w14:paraId="57214A63" w14:textId="77777777" w:rsidR="0043643B" w:rsidRDefault="0074651B">
            <w:pPr>
              <w:ind w:firstLineChars="200" w:firstLine="602"/>
              <w:rPr>
                <w:rFonts w:ascii="Times New Roman" w:eastAsia="仿宋_GB2312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 w:hint="eastAsia"/>
                <w:b/>
                <w:bCs/>
                <w:sz w:val="30"/>
                <w:szCs w:val="30"/>
              </w:rPr>
              <w:t>1</w:t>
            </w:r>
            <w:r>
              <w:rPr>
                <w:rFonts w:ascii="Times New Roman" w:eastAsia="仿宋_GB2312" w:hAnsi="Times New Roman" w:cs="Times New Roman" w:hint="eastAsia"/>
                <w:b/>
                <w:bCs/>
                <w:sz w:val="30"/>
                <w:szCs w:val="30"/>
              </w:rPr>
              <w:t>、验收报告编制情况</w:t>
            </w:r>
          </w:p>
          <w:p w14:paraId="332F9F97" w14:textId="1C6E6B49" w:rsidR="0043643B" w:rsidRDefault="0074651B">
            <w:pPr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202</w:t>
            </w:r>
            <w:r w:rsidR="00B810B6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2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年</w:t>
            </w:r>
            <w:r w:rsidR="00B810B6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8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月，</w:t>
            </w:r>
            <w:proofErr w:type="gramStart"/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国网湖北省</w:t>
            </w:r>
            <w:proofErr w:type="gramEnd"/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电力有限公司</w:t>
            </w:r>
            <w:r w:rsidR="00B810B6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咸宁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供电公司委托湖北</w:t>
            </w:r>
            <w:proofErr w:type="gramStart"/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博润雅环境</w:t>
            </w:r>
            <w:proofErr w:type="gramEnd"/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安全工程咨询有限公司编制本工程水土保持设施验收报告，验收报告编制单位于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202</w:t>
            </w:r>
            <w:r w:rsidR="000C2FAF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3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年</w:t>
            </w:r>
            <w:r w:rsidR="00B810B6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7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月编制完成《</w:t>
            </w:r>
            <w:r w:rsidR="00B810B6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咸宁赤壁丁卯山</w:t>
            </w:r>
            <w:r w:rsidR="000C2FAF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110</w:t>
            </w:r>
            <w:r w:rsidR="000C2FAF"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千伏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输变电工程水土保持设施验收报告》。</w:t>
            </w:r>
          </w:p>
          <w:p w14:paraId="450A45B6" w14:textId="77777777" w:rsidR="0043643B" w:rsidRDefault="0074651B">
            <w:pPr>
              <w:ind w:firstLineChars="200" w:firstLine="602"/>
              <w:rPr>
                <w:rFonts w:ascii="Times New Roman" w:eastAsia="仿宋_GB2312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 w:hint="eastAsia"/>
                <w:b/>
                <w:bCs/>
                <w:sz w:val="30"/>
                <w:szCs w:val="30"/>
              </w:rPr>
              <w:t>2</w:t>
            </w:r>
            <w:r>
              <w:rPr>
                <w:rFonts w:ascii="Times New Roman" w:eastAsia="仿宋_GB2312" w:hAnsi="Times New Roman" w:cs="Times New Roman" w:hint="eastAsia"/>
                <w:b/>
                <w:bCs/>
                <w:sz w:val="30"/>
                <w:szCs w:val="30"/>
              </w:rPr>
              <w:t>、验收报告主要结论</w:t>
            </w:r>
          </w:p>
          <w:p w14:paraId="36213980" w14:textId="77777777" w:rsidR="0043643B" w:rsidRDefault="0074651B">
            <w:pPr>
              <w:ind w:firstLineChars="200" w:firstLine="600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项目按照水土保持“三同时”制度要求，完成了水土保持方案及其批复文件要求的防治措施，符合国家水土保持法</w:t>
            </w:r>
            <w:proofErr w:type="gramStart"/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律法规</w:t>
            </w:r>
            <w:proofErr w:type="gramEnd"/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及技术规范的有关规定和要求，水土保持工程质量总体合格，各项水土保</w:t>
            </w: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lastRenderedPageBreak/>
              <w:t>持防治指标达到了水土保持方案确定的防治目标值，水土保持设施验收合格。</w:t>
            </w:r>
          </w:p>
          <w:p w14:paraId="33A7A9EF" w14:textId="77777777" w:rsidR="0043643B" w:rsidRDefault="0074651B">
            <w:pPr>
              <w:ind w:firstLineChars="200" w:firstLine="600"/>
              <w:rPr>
                <w:rFonts w:ascii="Times New Roman" w:eastAsia="仿宋_GB2312" w:hAnsi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/>
                <w:sz w:val="30"/>
                <w:szCs w:val="30"/>
              </w:rPr>
              <w:t>（六）验收结论</w:t>
            </w:r>
          </w:p>
          <w:p w14:paraId="422F05C6" w14:textId="77777777" w:rsidR="0043643B" w:rsidRDefault="0074651B">
            <w:pPr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综上所述，验收组认为：该项目实施过程中，依法依规履行了水土保持方案的</w:t>
            </w:r>
            <w:proofErr w:type="gramStart"/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编报审批</w:t>
            </w:r>
            <w:proofErr w:type="gramEnd"/>
            <w:r>
              <w:rPr>
                <w:rFonts w:ascii="Times New Roman" w:eastAsia="仿宋_GB2312" w:hAnsi="Times New Roman" w:cs="Times New Roman" w:hint="eastAsia"/>
                <w:sz w:val="30"/>
                <w:szCs w:val="30"/>
              </w:rPr>
              <w:t>程序，开展了水土保持监测、监理工作，落实了水土保持方案及批复文件要求，基本完成了水土流失预防和治理任务，水土流失防治指标达到了水土保持方案确定的目标值，足额缴纳了水土保持补偿费，符合水土保持设施验收条件，同意该项目水土保持设施通过验收</w:t>
            </w: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。</w:t>
            </w:r>
          </w:p>
          <w:p w14:paraId="20FD4F81" w14:textId="77777777" w:rsidR="0043643B" w:rsidRDefault="0074651B">
            <w:pPr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cs="Times New Roman"/>
                <w:sz w:val="30"/>
                <w:szCs w:val="30"/>
              </w:rPr>
              <w:t>（七）后续管护要求</w:t>
            </w:r>
          </w:p>
          <w:p w14:paraId="30DFC1C9" w14:textId="77777777" w:rsidR="0043643B" w:rsidRDefault="0074651B">
            <w:pPr>
              <w:ind w:firstLineChars="200" w:firstLine="600"/>
              <w:rPr>
                <w:rFonts w:ascii="Times New Roman" w:eastAsia="仿宋_GB2312" w:hAnsi="Times New Roman" w:cs="Times New Roman"/>
                <w:sz w:val="30"/>
                <w:szCs w:val="30"/>
              </w:rPr>
            </w:pPr>
            <w:r>
              <w:rPr>
                <w:rFonts w:ascii="Times New Roman" w:eastAsia="仿宋_GB2312" w:hAnsi="Times New Roman" w:hint="eastAsia"/>
                <w:sz w:val="30"/>
                <w:szCs w:val="30"/>
              </w:rPr>
              <w:t>运行期间加强水土保持设施的管护工作，确保其正常运行和发挥效益。</w:t>
            </w:r>
          </w:p>
        </w:tc>
      </w:tr>
    </w:tbl>
    <w:p w14:paraId="675E71C7" w14:textId="77777777" w:rsidR="0043643B" w:rsidRDefault="0043643B">
      <w:pPr>
        <w:spacing w:line="580" w:lineRule="exact"/>
        <w:ind w:left="600"/>
        <w:rPr>
          <w:rFonts w:ascii="Times New Roman" w:eastAsia="黑体" w:hAnsi="Times New Roman"/>
          <w:sz w:val="30"/>
          <w:szCs w:val="30"/>
        </w:rPr>
      </w:pPr>
    </w:p>
    <w:p w14:paraId="2D3FCDBD" w14:textId="7CECA314" w:rsidR="0012604E" w:rsidRDefault="0012604E">
      <w:pPr>
        <w:pStyle w:val="2"/>
        <w:ind w:firstLine="560"/>
      </w:pPr>
    </w:p>
    <w:p w14:paraId="4778B60B" w14:textId="2400EA5D" w:rsidR="0043643B" w:rsidRDefault="0012604E">
      <w:pPr>
        <w:pStyle w:val="2"/>
        <w:ind w:firstLine="560"/>
      </w:pPr>
      <w:r>
        <w:br w:type="page"/>
      </w:r>
      <w:bookmarkStart w:id="0" w:name="_GoBack"/>
      <w:bookmarkEnd w:id="0"/>
      <w:r>
        <w:rPr>
          <w:noProof/>
        </w:rPr>
        <w:lastRenderedPageBreak/>
        <w:pict w14:anchorId="4FAFBD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71.95pt;width:593.6pt;height:838.95pt;z-index:251659264;mso-position-horizontal-relative:text;mso-position-vertical-relative:text">
            <v:imagedata r:id="rId8" o:title="b207a32ed45b5f334f0bf24c49380f5"/>
          </v:shape>
        </w:pict>
      </w:r>
    </w:p>
    <w:sectPr w:rsidR="0043643B">
      <w:foot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25CF6" w14:textId="77777777" w:rsidR="00A95B78" w:rsidRDefault="00A95B78">
      <w:r>
        <w:separator/>
      </w:r>
    </w:p>
  </w:endnote>
  <w:endnote w:type="continuationSeparator" w:id="0">
    <w:p w14:paraId="6F9AE5CE" w14:textId="77777777" w:rsidR="00A95B78" w:rsidRDefault="00A95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549CA" w14:textId="77777777" w:rsidR="0043643B" w:rsidRDefault="0074651B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12604E" w:rsidRPr="0012604E">
      <w:rPr>
        <w:noProof/>
        <w:lang w:val="zh-CN"/>
      </w:rPr>
      <w:t>6</w:t>
    </w:r>
    <w:r>
      <w:fldChar w:fldCharType="end"/>
    </w:r>
  </w:p>
  <w:p w14:paraId="634CA33F" w14:textId="77777777" w:rsidR="0043643B" w:rsidRDefault="0043643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D89C2F" w14:textId="77777777" w:rsidR="00A95B78" w:rsidRDefault="00A95B78">
      <w:r>
        <w:separator/>
      </w:r>
    </w:p>
  </w:footnote>
  <w:footnote w:type="continuationSeparator" w:id="0">
    <w:p w14:paraId="778C092E" w14:textId="77777777" w:rsidR="00A95B78" w:rsidRDefault="00A95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93A5822"/>
    <w:multiLevelType w:val="singleLevel"/>
    <w:tmpl w:val="B93A5822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06D6D4"/>
    <w:multiLevelType w:val="singleLevel"/>
    <w:tmpl w:val="5B06D6D4"/>
    <w:lvl w:ilvl="0">
      <w:start w:val="5"/>
      <w:numFmt w:val="chineseCounting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A2YzA4MzkyZGFlZDU2NTNlNDU5MWZhMDFiMjdjYmQifQ=="/>
  </w:docVars>
  <w:rsids>
    <w:rsidRoot w:val="00364B6E"/>
    <w:rsid w:val="000218DE"/>
    <w:rsid w:val="000262D4"/>
    <w:rsid w:val="000C2FAF"/>
    <w:rsid w:val="000F57A3"/>
    <w:rsid w:val="0012604E"/>
    <w:rsid w:val="00165202"/>
    <w:rsid w:val="001921C1"/>
    <w:rsid w:val="0025418A"/>
    <w:rsid w:val="002B3FA5"/>
    <w:rsid w:val="002C624E"/>
    <w:rsid w:val="003636C9"/>
    <w:rsid w:val="00364B6E"/>
    <w:rsid w:val="003B65C4"/>
    <w:rsid w:val="00407F59"/>
    <w:rsid w:val="0043643B"/>
    <w:rsid w:val="00510CC0"/>
    <w:rsid w:val="00510F71"/>
    <w:rsid w:val="00543A56"/>
    <w:rsid w:val="00604864"/>
    <w:rsid w:val="00605F6C"/>
    <w:rsid w:val="00631994"/>
    <w:rsid w:val="00657C80"/>
    <w:rsid w:val="00721740"/>
    <w:rsid w:val="007442E8"/>
    <w:rsid w:val="0074651B"/>
    <w:rsid w:val="007572FF"/>
    <w:rsid w:val="007C7FB3"/>
    <w:rsid w:val="008B25E8"/>
    <w:rsid w:val="009056A9"/>
    <w:rsid w:val="009E64F5"/>
    <w:rsid w:val="00A126E4"/>
    <w:rsid w:val="00A45229"/>
    <w:rsid w:val="00A76D08"/>
    <w:rsid w:val="00A77951"/>
    <w:rsid w:val="00A95B78"/>
    <w:rsid w:val="00B27B3C"/>
    <w:rsid w:val="00B548FA"/>
    <w:rsid w:val="00B55A25"/>
    <w:rsid w:val="00B66CA6"/>
    <w:rsid w:val="00B71876"/>
    <w:rsid w:val="00B810B6"/>
    <w:rsid w:val="00C64D48"/>
    <w:rsid w:val="00C956F6"/>
    <w:rsid w:val="00CA6C34"/>
    <w:rsid w:val="00D024C9"/>
    <w:rsid w:val="00D60D49"/>
    <w:rsid w:val="00D757CA"/>
    <w:rsid w:val="00DB26E2"/>
    <w:rsid w:val="00DC0599"/>
    <w:rsid w:val="00DD538C"/>
    <w:rsid w:val="00E0338B"/>
    <w:rsid w:val="00EA7363"/>
    <w:rsid w:val="00EB1E54"/>
    <w:rsid w:val="00F646C7"/>
    <w:rsid w:val="01C24FCE"/>
    <w:rsid w:val="02350685"/>
    <w:rsid w:val="02524941"/>
    <w:rsid w:val="02C278DA"/>
    <w:rsid w:val="02FB6AC3"/>
    <w:rsid w:val="053B2654"/>
    <w:rsid w:val="06275D3A"/>
    <w:rsid w:val="069710C7"/>
    <w:rsid w:val="073F3A0F"/>
    <w:rsid w:val="07A324EA"/>
    <w:rsid w:val="07DB253C"/>
    <w:rsid w:val="080C48A4"/>
    <w:rsid w:val="08320340"/>
    <w:rsid w:val="086519AD"/>
    <w:rsid w:val="09C73F61"/>
    <w:rsid w:val="0B2865C9"/>
    <w:rsid w:val="0B4E5FFB"/>
    <w:rsid w:val="0BE32E8F"/>
    <w:rsid w:val="0BE4495C"/>
    <w:rsid w:val="0BF57BCF"/>
    <w:rsid w:val="0C5D49E5"/>
    <w:rsid w:val="0C764841"/>
    <w:rsid w:val="0D464E3B"/>
    <w:rsid w:val="0DAA7102"/>
    <w:rsid w:val="0DAD3068"/>
    <w:rsid w:val="0EA56AC4"/>
    <w:rsid w:val="0F6805AB"/>
    <w:rsid w:val="0F924E3C"/>
    <w:rsid w:val="0FD760A1"/>
    <w:rsid w:val="11A402E3"/>
    <w:rsid w:val="11C15273"/>
    <w:rsid w:val="137D5778"/>
    <w:rsid w:val="13A559B8"/>
    <w:rsid w:val="14F275B8"/>
    <w:rsid w:val="157D2118"/>
    <w:rsid w:val="162D52BA"/>
    <w:rsid w:val="192273B5"/>
    <w:rsid w:val="1B0335ED"/>
    <w:rsid w:val="1B6D753C"/>
    <w:rsid w:val="1CA83B62"/>
    <w:rsid w:val="1D5A04F1"/>
    <w:rsid w:val="1D86099D"/>
    <w:rsid w:val="1DCA0582"/>
    <w:rsid w:val="1F0B19A2"/>
    <w:rsid w:val="1F9A40E1"/>
    <w:rsid w:val="1FCA0126"/>
    <w:rsid w:val="1FD32ADC"/>
    <w:rsid w:val="2119737F"/>
    <w:rsid w:val="2224686D"/>
    <w:rsid w:val="229903C4"/>
    <w:rsid w:val="241B29E3"/>
    <w:rsid w:val="257676F8"/>
    <w:rsid w:val="264E6C5B"/>
    <w:rsid w:val="27460D8C"/>
    <w:rsid w:val="27B700CD"/>
    <w:rsid w:val="280C63AD"/>
    <w:rsid w:val="28553529"/>
    <w:rsid w:val="28565AB7"/>
    <w:rsid w:val="28681F51"/>
    <w:rsid w:val="28A21EA5"/>
    <w:rsid w:val="28D82182"/>
    <w:rsid w:val="28F00C89"/>
    <w:rsid w:val="29654057"/>
    <w:rsid w:val="29896567"/>
    <w:rsid w:val="2ABB4FC4"/>
    <w:rsid w:val="2B4B64EB"/>
    <w:rsid w:val="2B5772E4"/>
    <w:rsid w:val="2B797667"/>
    <w:rsid w:val="2D0A0124"/>
    <w:rsid w:val="2D7626DC"/>
    <w:rsid w:val="2EEE76A2"/>
    <w:rsid w:val="319C4F49"/>
    <w:rsid w:val="32770D7C"/>
    <w:rsid w:val="33385B8C"/>
    <w:rsid w:val="354F4A17"/>
    <w:rsid w:val="383D24BC"/>
    <w:rsid w:val="391C27F9"/>
    <w:rsid w:val="392E6561"/>
    <w:rsid w:val="3A1752AD"/>
    <w:rsid w:val="3A744957"/>
    <w:rsid w:val="3A9B44BE"/>
    <w:rsid w:val="3AAD13AC"/>
    <w:rsid w:val="3B0F348C"/>
    <w:rsid w:val="3B137112"/>
    <w:rsid w:val="3B340F19"/>
    <w:rsid w:val="3B96330F"/>
    <w:rsid w:val="3BB16FD5"/>
    <w:rsid w:val="3C2D4EB0"/>
    <w:rsid w:val="3C394C66"/>
    <w:rsid w:val="3CB616C7"/>
    <w:rsid w:val="3EBF1AB4"/>
    <w:rsid w:val="3ECC4435"/>
    <w:rsid w:val="3EE03D09"/>
    <w:rsid w:val="40A03F78"/>
    <w:rsid w:val="40C03787"/>
    <w:rsid w:val="410C28AF"/>
    <w:rsid w:val="41346432"/>
    <w:rsid w:val="42160DD7"/>
    <w:rsid w:val="42711616"/>
    <w:rsid w:val="42797354"/>
    <w:rsid w:val="430A7084"/>
    <w:rsid w:val="441404F5"/>
    <w:rsid w:val="447C279C"/>
    <w:rsid w:val="4514722C"/>
    <w:rsid w:val="46421CA7"/>
    <w:rsid w:val="465C66EA"/>
    <w:rsid w:val="46BC7CB9"/>
    <w:rsid w:val="46E24F57"/>
    <w:rsid w:val="47073CFD"/>
    <w:rsid w:val="47CD4221"/>
    <w:rsid w:val="48A71DCD"/>
    <w:rsid w:val="498F244A"/>
    <w:rsid w:val="4B242FF0"/>
    <w:rsid w:val="4B287ADD"/>
    <w:rsid w:val="4B7C5C51"/>
    <w:rsid w:val="4C260F45"/>
    <w:rsid w:val="4C776AF4"/>
    <w:rsid w:val="4CA20182"/>
    <w:rsid w:val="4CE87401"/>
    <w:rsid w:val="4D240215"/>
    <w:rsid w:val="4D4251B9"/>
    <w:rsid w:val="4E531F37"/>
    <w:rsid w:val="4EC73047"/>
    <w:rsid w:val="4F4E3061"/>
    <w:rsid w:val="500C696F"/>
    <w:rsid w:val="50760F15"/>
    <w:rsid w:val="51DC7862"/>
    <w:rsid w:val="51EA4AC3"/>
    <w:rsid w:val="528745D1"/>
    <w:rsid w:val="52BD7ABC"/>
    <w:rsid w:val="557A7142"/>
    <w:rsid w:val="56403DC7"/>
    <w:rsid w:val="56A12775"/>
    <w:rsid w:val="56BC25BD"/>
    <w:rsid w:val="56D0056E"/>
    <w:rsid w:val="56DB4A64"/>
    <w:rsid w:val="56FC750E"/>
    <w:rsid w:val="571C7304"/>
    <w:rsid w:val="574F7392"/>
    <w:rsid w:val="58CE6314"/>
    <w:rsid w:val="59463B07"/>
    <w:rsid w:val="59613E7F"/>
    <w:rsid w:val="597A3EE4"/>
    <w:rsid w:val="59885554"/>
    <w:rsid w:val="59A55CA7"/>
    <w:rsid w:val="59D76764"/>
    <w:rsid w:val="5A361C71"/>
    <w:rsid w:val="5A3F30B6"/>
    <w:rsid w:val="5B3D50E0"/>
    <w:rsid w:val="5B931536"/>
    <w:rsid w:val="5C1D6837"/>
    <w:rsid w:val="5C34230C"/>
    <w:rsid w:val="5C4E0EF4"/>
    <w:rsid w:val="5C9C1622"/>
    <w:rsid w:val="5E671BBE"/>
    <w:rsid w:val="5E863567"/>
    <w:rsid w:val="5EA455D9"/>
    <w:rsid w:val="5EAC2F2F"/>
    <w:rsid w:val="5FE7527B"/>
    <w:rsid w:val="602120CC"/>
    <w:rsid w:val="60A54AAB"/>
    <w:rsid w:val="60F65A07"/>
    <w:rsid w:val="61D26BA8"/>
    <w:rsid w:val="62F179CE"/>
    <w:rsid w:val="65506C71"/>
    <w:rsid w:val="65FE2CB3"/>
    <w:rsid w:val="663C774B"/>
    <w:rsid w:val="66BC54B0"/>
    <w:rsid w:val="66DE3C48"/>
    <w:rsid w:val="66FF56C1"/>
    <w:rsid w:val="69BE4B28"/>
    <w:rsid w:val="6A6F3485"/>
    <w:rsid w:val="6B9D2991"/>
    <w:rsid w:val="6BCF2D21"/>
    <w:rsid w:val="6C322AA1"/>
    <w:rsid w:val="6C9B73A6"/>
    <w:rsid w:val="6D771F4E"/>
    <w:rsid w:val="6E8B17EE"/>
    <w:rsid w:val="720F4989"/>
    <w:rsid w:val="745E78DE"/>
    <w:rsid w:val="749E66AF"/>
    <w:rsid w:val="75263DDB"/>
    <w:rsid w:val="766168AC"/>
    <w:rsid w:val="76620645"/>
    <w:rsid w:val="766435AD"/>
    <w:rsid w:val="779054CE"/>
    <w:rsid w:val="780F55DE"/>
    <w:rsid w:val="7AEF7B26"/>
    <w:rsid w:val="7B2745E3"/>
    <w:rsid w:val="7C284ACE"/>
    <w:rsid w:val="7C686824"/>
    <w:rsid w:val="7DC712C3"/>
    <w:rsid w:val="7E1C121E"/>
    <w:rsid w:val="7E380A94"/>
    <w:rsid w:val="7E5B54B3"/>
    <w:rsid w:val="7F7F22A6"/>
    <w:rsid w:val="7FC4328B"/>
    <w:rsid w:val="7FD0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6E60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semiHidden="0" w:unhideWhenUsed="0" w:qFormat="1"/>
    <w:lsdException w:name="Table Grid" w:semiHidden="0" w:unhideWhenUsed="0" w:qFormat="1"/>
    <w:lsdException w:name="Table Theme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="等线" w:eastAsia="等线" w:hAnsi="等线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napToGrid w:val="0"/>
      <w:spacing w:line="360" w:lineRule="auto"/>
      <w:ind w:firstLineChars="200" w:firstLine="640"/>
      <w:jc w:val="left"/>
      <w:outlineLvl w:val="0"/>
    </w:pPr>
    <w:rPr>
      <w:rFonts w:ascii="黑体" w:eastAsia="黑体" w:hAnsi="黑体" w:cs="Times New Roman"/>
      <w:bCs/>
      <w:kern w:val="44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样式 首行缩进:  2 字符"/>
    <w:basedOn w:val="a"/>
    <w:qFormat/>
    <w:pPr>
      <w:widowControl/>
      <w:ind w:firstLineChars="200" w:firstLine="480"/>
    </w:pPr>
    <w:rPr>
      <w:rFonts w:ascii="Arial" w:hAnsi="Arial" w:cs="宋体"/>
      <w:sz w:val="28"/>
      <w:szCs w:val="20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pPr>
      <w:widowControl w:val="0"/>
      <w:jc w:val="both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正文格式"/>
    <w:basedOn w:val="TimesNewRoman2"/>
    <w:qFormat/>
    <w:pPr>
      <w:spacing w:line="586" w:lineRule="exact"/>
      <w:ind w:firstLine="640"/>
    </w:pPr>
    <w:rPr>
      <w:rFonts w:ascii="仿宋" w:eastAsia="仿宋" w:hAnsi="宋体" w:cs="Arial"/>
      <w:sz w:val="32"/>
      <w:szCs w:val="32"/>
    </w:rPr>
  </w:style>
  <w:style w:type="paragraph" w:customStyle="1" w:styleId="TimesNewRoman2">
    <w:name w:val="样式 (西文) Times New Roman (中文) 宋体 首行缩进:  2 字符"/>
    <w:basedOn w:val="a"/>
    <w:qFormat/>
    <w:pPr>
      <w:ind w:firstLine="560"/>
    </w:pPr>
    <w:rPr>
      <w:rFonts w:cs="宋体"/>
    </w:rPr>
  </w:style>
  <w:style w:type="paragraph" w:customStyle="1" w:styleId="10">
    <w:name w:val="正文文本缩进1"/>
    <w:basedOn w:val="a"/>
    <w:link w:val="Char2"/>
    <w:qFormat/>
    <w:pPr>
      <w:widowControl/>
      <w:ind w:firstLine="675"/>
    </w:pPr>
    <w:rPr>
      <w:rFonts w:eastAsia="宋体"/>
      <w:sz w:val="28"/>
      <w:szCs w:val="28"/>
    </w:rPr>
  </w:style>
  <w:style w:type="paragraph" w:customStyle="1" w:styleId="a8">
    <w:name w:val="正文+"/>
    <w:basedOn w:val="a"/>
    <w:qFormat/>
    <w:pPr>
      <w:widowControl/>
      <w:adjustRightInd w:val="0"/>
      <w:snapToGrid w:val="0"/>
      <w:spacing w:line="490" w:lineRule="exact"/>
      <w:ind w:firstLine="480"/>
    </w:pPr>
    <w:rPr>
      <w:rFonts w:cs="Times New Roman"/>
      <w:kern w:val="0"/>
      <w:szCs w:val="24"/>
      <w:lang w:eastAsia="en-US" w:bidi="en-US"/>
    </w:rPr>
  </w:style>
  <w:style w:type="character" w:customStyle="1" w:styleId="1Char">
    <w:name w:val="标题 1 Char"/>
    <w:basedOn w:val="a0"/>
    <w:link w:val="1"/>
    <w:semiHidden/>
    <w:qFormat/>
    <w:rPr>
      <w:rFonts w:ascii="黑体" w:eastAsia="黑体" w:hAnsi="黑体" w:cs="Times New Roman"/>
      <w:bCs/>
      <w:kern w:val="44"/>
      <w:sz w:val="32"/>
      <w:szCs w:val="32"/>
    </w:rPr>
  </w:style>
  <w:style w:type="character" w:customStyle="1" w:styleId="Char2">
    <w:name w:val="正文文本缩进 Char"/>
    <w:basedOn w:val="a0"/>
    <w:link w:val="10"/>
    <w:semiHidden/>
    <w:qFormat/>
    <w:rPr>
      <w:rFonts w:eastAsia="宋体"/>
      <w:sz w:val="28"/>
      <w:szCs w:val="28"/>
    </w:rPr>
  </w:style>
  <w:style w:type="character" w:customStyle="1" w:styleId="Char">
    <w:name w:val="批注框文本 Char"/>
    <w:basedOn w:val="a0"/>
    <w:link w:val="a3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semiHidden/>
    <w:qFormat/>
    <w:rPr>
      <w:sz w:val="18"/>
      <w:szCs w:val="18"/>
    </w:rPr>
  </w:style>
  <w:style w:type="character" w:customStyle="1" w:styleId="11">
    <w:name w:val="页码1"/>
    <w:basedOn w:val="a0"/>
    <w:qFormat/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semiHidden="0" w:unhideWhenUsed="0" w:qFormat="1"/>
    <w:lsdException w:name="Table Grid" w:semiHidden="0" w:unhideWhenUsed="0" w:qFormat="1"/>
    <w:lsdException w:name="Table Theme" w:uiPriority="9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="等线" w:eastAsia="等线" w:hAnsi="等线" w:cs="黑体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napToGrid w:val="0"/>
      <w:spacing w:line="360" w:lineRule="auto"/>
      <w:ind w:firstLineChars="200" w:firstLine="640"/>
      <w:jc w:val="left"/>
      <w:outlineLvl w:val="0"/>
    </w:pPr>
    <w:rPr>
      <w:rFonts w:ascii="黑体" w:eastAsia="黑体" w:hAnsi="黑体" w:cs="Times New Roman"/>
      <w:bCs/>
      <w:kern w:val="44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样式 首行缩进:  2 字符"/>
    <w:basedOn w:val="a"/>
    <w:qFormat/>
    <w:pPr>
      <w:widowControl/>
      <w:ind w:firstLineChars="200" w:firstLine="480"/>
    </w:pPr>
    <w:rPr>
      <w:rFonts w:ascii="Arial" w:hAnsi="Arial" w:cs="宋体"/>
      <w:sz w:val="28"/>
      <w:szCs w:val="20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pPr>
      <w:widowControl w:val="0"/>
      <w:jc w:val="both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正文格式"/>
    <w:basedOn w:val="TimesNewRoman2"/>
    <w:qFormat/>
    <w:pPr>
      <w:spacing w:line="586" w:lineRule="exact"/>
      <w:ind w:firstLine="640"/>
    </w:pPr>
    <w:rPr>
      <w:rFonts w:ascii="仿宋" w:eastAsia="仿宋" w:hAnsi="宋体" w:cs="Arial"/>
      <w:sz w:val="32"/>
      <w:szCs w:val="32"/>
    </w:rPr>
  </w:style>
  <w:style w:type="paragraph" w:customStyle="1" w:styleId="TimesNewRoman2">
    <w:name w:val="样式 (西文) Times New Roman (中文) 宋体 首行缩进:  2 字符"/>
    <w:basedOn w:val="a"/>
    <w:qFormat/>
    <w:pPr>
      <w:ind w:firstLine="560"/>
    </w:pPr>
    <w:rPr>
      <w:rFonts w:cs="宋体"/>
    </w:rPr>
  </w:style>
  <w:style w:type="paragraph" w:customStyle="1" w:styleId="10">
    <w:name w:val="正文文本缩进1"/>
    <w:basedOn w:val="a"/>
    <w:link w:val="Char2"/>
    <w:qFormat/>
    <w:pPr>
      <w:widowControl/>
      <w:ind w:firstLine="675"/>
    </w:pPr>
    <w:rPr>
      <w:rFonts w:eastAsia="宋体"/>
      <w:sz w:val="28"/>
      <w:szCs w:val="28"/>
    </w:rPr>
  </w:style>
  <w:style w:type="paragraph" w:customStyle="1" w:styleId="a8">
    <w:name w:val="正文+"/>
    <w:basedOn w:val="a"/>
    <w:qFormat/>
    <w:pPr>
      <w:widowControl/>
      <w:adjustRightInd w:val="0"/>
      <w:snapToGrid w:val="0"/>
      <w:spacing w:line="490" w:lineRule="exact"/>
      <w:ind w:firstLine="480"/>
    </w:pPr>
    <w:rPr>
      <w:rFonts w:cs="Times New Roman"/>
      <w:kern w:val="0"/>
      <w:szCs w:val="24"/>
      <w:lang w:eastAsia="en-US" w:bidi="en-US"/>
    </w:rPr>
  </w:style>
  <w:style w:type="character" w:customStyle="1" w:styleId="1Char">
    <w:name w:val="标题 1 Char"/>
    <w:basedOn w:val="a0"/>
    <w:link w:val="1"/>
    <w:semiHidden/>
    <w:qFormat/>
    <w:rPr>
      <w:rFonts w:ascii="黑体" w:eastAsia="黑体" w:hAnsi="黑体" w:cs="Times New Roman"/>
      <w:bCs/>
      <w:kern w:val="44"/>
      <w:sz w:val="32"/>
      <w:szCs w:val="32"/>
    </w:rPr>
  </w:style>
  <w:style w:type="character" w:customStyle="1" w:styleId="Char2">
    <w:name w:val="正文文本缩进 Char"/>
    <w:basedOn w:val="a0"/>
    <w:link w:val="10"/>
    <w:semiHidden/>
    <w:qFormat/>
    <w:rPr>
      <w:rFonts w:eastAsia="宋体"/>
      <w:sz w:val="28"/>
      <w:szCs w:val="28"/>
    </w:rPr>
  </w:style>
  <w:style w:type="character" w:customStyle="1" w:styleId="Char">
    <w:name w:val="批注框文本 Char"/>
    <w:basedOn w:val="a0"/>
    <w:link w:val="a3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semiHidden/>
    <w:qFormat/>
    <w:rPr>
      <w:sz w:val="18"/>
      <w:szCs w:val="18"/>
    </w:rPr>
  </w:style>
  <w:style w:type="character" w:customStyle="1" w:styleId="11">
    <w:name w:val="页码1"/>
    <w:basedOn w:val="a0"/>
    <w:qFormat/>
  </w:style>
  <w:style w:type="paragraph" w:styleId="a9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7</Pages>
  <Words>404</Words>
  <Characters>2307</Characters>
  <Application>Microsoft Office Word</Application>
  <DocSecurity>0</DocSecurity>
  <Lines>19</Lines>
  <Paragraphs>5</Paragraphs>
  <ScaleCrop>false</ScaleCrop>
  <Company>JDC</Company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LIANG</dc:title>
  <dc:creator>LIUYu</dc:creator>
  <cp:lastModifiedBy>Windows User</cp:lastModifiedBy>
  <cp:revision>15</cp:revision>
  <cp:lastPrinted>2021-10-20T01:51:00Z</cp:lastPrinted>
  <dcterms:created xsi:type="dcterms:W3CDTF">2022-05-26T00:30:00Z</dcterms:created>
  <dcterms:modified xsi:type="dcterms:W3CDTF">2023-09-20T07:40:00Z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3B3BD8390AA8438EB12BD01000C7ADD3</vt:lpwstr>
  </property>
</Properties>
</file>