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ascii="宋体" w:eastAsia="宋体" w:cs="宋体" w:hAnsi="宋体" w:hint="eastAsia"/>
          <w:b/>
          <w:bCs/>
          <w:sz w:val="44"/>
          <w:szCs w:val="44"/>
          <w:lang w:eastAsia="zh-CN"/>
        </w:rPr>
      </w:pPr>
      <w:r>
        <w:rPr>
          <w:rFonts w:ascii="宋体" w:eastAsia="宋体" w:cs="宋体" w:hAnsi="宋体" w:hint="eastAsia"/>
          <w:b/>
          <w:bCs/>
          <w:sz w:val="44"/>
          <w:szCs w:val="44"/>
          <w:lang w:eastAsia="zh-CN"/>
        </w:rPr>
        <w:t>赤壁市供销合作社联合社</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ascii="宋体" w:eastAsia="宋体" w:cs="宋体" w:hAnsi="宋体" w:hint="eastAsia"/>
          <w:b/>
          <w:bCs/>
          <w:sz w:val="44"/>
          <w:szCs w:val="44"/>
          <w:lang w:val="en-US" w:eastAsia="zh-CN"/>
        </w:rPr>
      </w:pPr>
      <w:r>
        <w:rPr>
          <w:rFonts w:ascii="宋体" w:eastAsia="宋体" w:cs="宋体" w:hAnsi="宋体" w:hint="eastAsia"/>
          <w:b/>
          <w:bCs/>
          <w:sz w:val="44"/>
          <w:szCs w:val="44"/>
          <w:lang w:eastAsia="zh-CN"/>
        </w:rPr>
        <w:t>20</w:t>
      </w:r>
      <w:r>
        <w:rPr>
          <w:rFonts w:ascii="宋体" w:eastAsia="宋体" w:cs="宋体" w:hAnsi="宋体" w:hint="eastAsia"/>
          <w:b/>
          <w:bCs/>
          <w:sz w:val="44"/>
          <w:szCs w:val="44"/>
          <w:lang w:val="en-US" w:eastAsia="zh-CN"/>
        </w:rPr>
        <w:t>21</w:t>
      </w:r>
      <w:r>
        <w:rPr>
          <w:rFonts w:ascii="宋体" w:eastAsia="宋体" w:cs="宋体" w:hAnsi="宋体" w:hint="eastAsia"/>
          <w:b/>
          <w:bCs/>
          <w:sz w:val="44"/>
          <w:szCs w:val="44"/>
          <w:lang w:eastAsia="zh-CN"/>
        </w:rPr>
        <w:t>年度</w:t>
      </w:r>
      <w:r>
        <w:rPr>
          <w:rFonts w:ascii="宋体" w:eastAsia="宋体" w:cs="宋体" w:hAnsi="宋体" w:hint="eastAsia"/>
          <w:b/>
          <w:bCs/>
          <w:sz w:val="44"/>
          <w:szCs w:val="44"/>
        </w:rPr>
        <w:t>部门决算</w:t>
      </w:r>
      <w:r>
        <w:rPr>
          <w:rFonts w:ascii="宋体" w:eastAsia="宋体" w:cs="宋体" w:hAnsi="宋体" w:hint="eastAsia"/>
          <w:b/>
          <w:bCs/>
          <w:sz w:val="44"/>
          <w:szCs w:val="44"/>
          <w:lang w:val="en-US" w:eastAsia="zh-CN"/>
        </w:rPr>
        <w:t>公开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ascii="宋体" w:eastAsia="宋体" w:cs="宋体" w:hAnsi="宋体" w:hint="eastAsia"/>
          <w:b/>
          <w:bCs/>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ascii="宋体" w:eastAsia="宋体" w:cs="宋体" w:hAnsi="宋体" w:hint="eastAsia"/>
          <w:b/>
          <w:bCs/>
          <w:sz w:val="36"/>
          <w:szCs w:val="36"/>
          <w:lang w:val="en-US" w:eastAsia="zh-CN"/>
        </w:rPr>
      </w:pPr>
      <w:r>
        <w:rPr>
          <w:rFonts w:ascii="宋体" w:eastAsia="宋体" w:cs="宋体" w:hAnsi="宋体" w:hint="eastAsia"/>
          <w:b/>
          <w:bCs/>
          <w:sz w:val="36"/>
          <w:szCs w:val="36"/>
          <w:lang w:val="en-US" w:eastAsia="zh-CN"/>
        </w:rPr>
        <w:t>目 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ascii="宋体" w:eastAsia="宋体" w:cs="宋体" w:hAnsi="宋体"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Chars="200" w:firstLine="560"/>
        <w:textAlignment w:val="auto"/>
        <w:rPr>
          <w:rFonts w:ascii="微软雅黑" w:eastAsia="微软雅黑" w:cs="微软雅黑" w:hAnsi="微软雅黑" w:hint="eastAsia"/>
          <w:b/>
          <w:bCs/>
          <w:sz w:val="28"/>
          <w:szCs w:val="28"/>
          <w:lang w:val="en-US" w:eastAsia="zh-CN"/>
        </w:rPr>
      </w:pPr>
      <w:r>
        <w:rPr>
          <w:rFonts w:ascii="微软雅黑" w:eastAsia="微软雅黑" w:cs="微软雅黑" w:hAnsi="微软雅黑" w:hint="eastAsia"/>
          <w:b/>
          <w:bCs/>
          <w:sz w:val="28"/>
          <w:szCs w:val="28"/>
          <w:lang w:eastAsia="zh-CN"/>
        </w:rPr>
        <w:t>第一部分</w:t>
      </w:r>
      <w:r>
        <w:rPr>
          <w:rFonts w:ascii="微软雅黑" w:eastAsia="微软雅黑" w:cs="微软雅黑" w:hAnsi="微软雅黑" w:hint="eastAsia"/>
          <w:b/>
          <w:bCs/>
          <w:sz w:val="28"/>
          <w:szCs w:val="28"/>
          <w:lang w:val="en-US" w:eastAsia="zh-CN"/>
        </w:rPr>
        <w:t xml:space="preserve">  赤壁市供销合作社联合社概况</w:t>
      </w:r>
    </w:p>
    <w:p>
      <w:pPr>
        <w:keepNext w:val="0"/>
        <w:keepLines w:val="0"/>
        <w:pageBreakBefore w:val="0"/>
        <w:widowControl w:val="0"/>
        <w:kinsoku/>
        <w:wordWrap/>
        <w:overflowPunct/>
        <w:topLinePunct w:val="0"/>
        <w:autoSpaceDE/>
        <w:autoSpaceDN/>
        <w:bidi w:val="0"/>
        <w:adjustRightInd/>
        <w:snapToGrid/>
        <w:ind w:left="0" w:firstLineChars="200" w:firstLine="560"/>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一、部门职责</w:t>
      </w:r>
    </w:p>
    <w:p>
      <w:pPr>
        <w:keepNext w:val="0"/>
        <w:keepLines w:val="0"/>
        <w:pageBreakBefore w:val="0"/>
        <w:widowControl w:val="0"/>
        <w:kinsoku/>
        <w:wordWrap/>
        <w:overflowPunct/>
        <w:topLinePunct w:val="0"/>
        <w:autoSpaceDE/>
        <w:autoSpaceDN/>
        <w:bidi w:val="0"/>
        <w:adjustRightInd/>
        <w:snapToGrid/>
        <w:ind w:left="0" w:firstLineChars="200" w:firstLine="560"/>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二、部门决算单位机构设置</w:t>
      </w:r>
    </w:p>
    <w:p>
      <w:pPr>
        <w:keepNext w:val="0"/>
        <w:keepLines w:val="0"/>
        <w:pageBreakBefore w:val="0"/>
        <w:widowControl w:val="0"/>
        <w:kinsoku/>
        <w:wordWrap/>
        <w:overflowPunct/>
        <w:topLinePunct w:val="0"/>
        <w:autoSpaceDE/>
        <w:autoSpaceDN/>
        <w:bidi w:val="0"/>
        <w:adjustRightInd/>
        <w:snapToGrid/>
        <w:ind w:left="0" w:firstLineChars="200" w:firstLine="560"/>
        <w:textAlignment w:val="auto"/>
        <w:rPr>
          <w:rFonts w:ascii="微软雅黑" w:eastAsia="微软雅黑" w:cs="微软雅黑" w:hAnsi="微软雅黑" w:hint="eastAsia"/>
          <w:b/>
          <w:bCs/>
          <w:sz w:val="28"/>
          <w:szCs w:val="28"/>
          <w:lang w:val="en-US" w:eastAsia="zh-CN"/>
        </w:rPr>
      </w:pPr>
      <w:r>
        <w:rPr>
          <w:rFonts w:ascii="微软雅黑" w:eastAsia="微软雅黑" w:cs="微软雅黑" w:hAnsi="微软雅黑" w:hint="eastAsia"/>
          <w:b/>
          <w:bCs/>
          <w:sz w:val="28"/>
          <w:szCs w:val="28"/>
          <w:lang w:eastAsia="zh-CN"/>
        </w:rPr>
        <w:t>第二部分</w:t>
      </w:r>
      <w:r>
        <w:rPr>
          <w:rFonts w:ascii="微软雅黑" w:eastAsia="微软雅黑" w:cs="微软雅黑" w:hAnsi="微软雅黑" w:hint="eastAsia"/>
          <w:b/>
          <w:bCs/>
          <w:sz w:val="28"/>
          <w:szCs w:val="28"/>
          <w:lang w:val="en-US" w:eastAsia="zh-CN"/>
        </w:rPr>
        <w:t xml:space="preserve">  </w:t>
      </w:r>
      <w:r>
        <w:rPr>
          <w:rFonts w:ascii="微软雅黑" w:eastAsia="微软雅黑" w:cs="微软雅黑" w:hAnsi="微软雅黑" w:hint="eastAsia"/>
          <w:b/>
          <w:bCs/>
          <w:sz w:val="28"/>
          <w:szCs w:val="28"/>
          <w:lang w:eastAsia="zh-CN"/>
        </w:rPr>
        <w:t>赤壁市供销合作社联合社</w:t>
      </w:r>
      <w:r>
        <w:rPr>
          <w:rFonts w:ascii="微软雅黑" w:eastAsia="微软雅黑" w:cs="微软雅黑" w:hAnsi="微软雅黑" w:hint="eastAsia"/>
          <w:b/>
          <w:bCs/>
          <w:sz w:val="28"/>
          <w:szCs w:val="28"/>
          <w:lang w:val="en-US" w:eastAsia="zh-CN"/>
        </w:rPr>
        <w:t>2021年度部门决算表</w:t>
      </w:r>
    </w:p>
    <w:p>
      <w:pPr>
        <w:keepNext w:val="0"/>
        <w:keepLines w:val="0"/>
        <w:pageBreakBefore w:val="0"/>
        <w:widowControl w:val="0"/>
        <w:kinsoku/>
        <w:wordWrap/>
        <w:overflowPunct/>
        <w:topLinePunct w:val="0"/>
        <w:autoSpaceDE/>
        <w:autoSpaceDN/>
        <w:bidi w:val="0"/>
        <w:adjustRightInd/>
        <w:snapToGrid/>
        <w:ind w:left="0" w:firstLineChars="200" w:firstLine="560"/>
        <w:textAlignment w:val="auto"/>
        <w:rPr>
          <w:rFonts w:ascii="微软雅黑" w:eastAsia="微软雅黑" w:cs="微软雅黑" w:hAnsi="微软雅黑" w:hint="eastAsia"/>
          <w:b/>
          <w:bCs/>
          <w:sz w:val="28"/>
          <w:szCs w:val="28"/>
          <w:lang w:val="en-US" w:eastAsia="zh-CN"/>
        </w:rPr>
      </w:pPr>
      <w:r>
        <w:rPr>
          <w:rFonts w:ascii="微软雅黑" w:eastAsia="微软雅黑" w:cs="微软雅黑" w:hAnsi="微软雅黑" w:hint="eastAsia"/>
          <w:b/>
          <w:bCs/>
          <w:sz w:val="28"/>
          <w:szCs w:val="28"/>
          <w:lang w:val="en-US" w:eastAsia="zh-CN"/>
        </w:rPr>
        <w:t>第三部分  赤壁市供销合作社联合社2021年度部门决算</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(二)、收入决算情况说明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(三)、支出决算情况说明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(四)、财政拨款收入支出决算总体情况说明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(七)、一般公共预算财政拨款“三公”经费情况说明</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(八)、机关运行经费支出情况</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(九)、政府采购支出情况</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(十)、国有资产占用情况</w:t>
      </w:r>
    </w:p>
    <w:p>
      <w:pPr>
        <w:keepNext w:val="0"/>
        <w:keepLines w:val="0"/>
        <w:pageBreakBefore w:val="0"/>
        <w:widowControl w:val="0"/>
        <w:kinsoku/>
        <w:wordWrap/>
        <w:overflowPunct/>
        <w:topLinePunct w:val="0"/>
        <w:autoSpaceDE/>
        <w:autoSpaceDN/>
        <w:bidi w:val="0"/>
        <w:adjustRightInd/>
        <w:snapToGrid/>
        <w:ind w:firstLineChars="300" w:firstLine="840"/>
        <w:textAlignment w:val="auto"/>
        <w:rPr>
          <w:rFonts w:ascii="仿宋" w:eastAsia="仿宋" w:cs="仿宋" w:hAnsi="仿宋" w:hint="eastAsia"/>
          <w:sz w:val="28"/>
          <w:szCs w:val="28"/>
          <w:lang w:val="en-US" w:eastAsia="zh-CN"/>
        </w:rPr>
      </w:pPr>
      <w:r>
        <w:rPr>
          <w:rFonts w:ascii="仿宋" w:eastAsia="仿宋" w:cs="仿宋" w:hAnsi="仿宋" w:hint="eastAsia"/>
          <w:b w:val="0"/>
          <w:bCs w:val="0"/>
          <w:sz w:val="28"/>
          <w:szCs w:val="28"/>
          <w:lang w:val="en-US" w:eastAsia="zh-CN"/>
        </w:rPr>
        <w:t>(</w:t>
      </w:r>
      <w:r>
        <w:rPr>
          <w:rFonts w:ascii="仿宋" w:eastAsia="仿宋" w:cs="仿宋" w:hAnsi="仿宋" w:hint="eastAsia"/>
          <w:b w:val="0"/>
          <w:bCs w:val="0"/>
          <w:sz w:val="28"/>
          <w:szCs w:val="28"/>
          <w:lang w:eastAsia="zh-CN"/>
        </w:rPr>
        <w:t>十一</w:t>
      </w:r>
      <w:r>
        <w:rPr>
          <w:rFonts w:ascii="仿宋" w:eastAsia="仿宋" w:cs="仿宋" w:hAnsi="仿宋" w:hint="eastAsia"/>
          <w:b w:val="0"/>
          <w:bCs w:val="0"/>
          <w:sz w:val="28"/>
          <w:szCs w:val="28"/>
          <w:lang w:val="en-US" w:eastAsia="zh-CN"/>
        </w:rPr>
        <w:t>)</w:t>
      </w:r>
      <w:r>
        <w:rPr>
          <w:rFonts w:ascii="仿宋" w:eastAsia="仿宋" w:cs="仿宋" w:hAnsi="仿宋" w:hint="eastAsia"/>
          <w:b w:val="0"/>
          <w:bCs w:val="0"/>
          <w:sz w:val="28"/>
          <w:szCs w:val="28"/>
          <w:lang w:eastAsia="zh-CN"/>
        </w:rPr>
        <w:t>、</w:t>
      </w:r>
      <w:r>
        <w:rPr>
          <w:rFonts w:ascii="仿宋" w:eastAsia="仿宋" w:cs="仿宋" w:hAnsi="仿宋" w:hint="eastAsia"/>
          <w:b w:val="0"/>
          <w:bCs w:val="0"/>
          <w:sz w:val="28"/>
          <w:szCs w:val="28"/>
          <w:lang w:val="en-US" w:eastAsia="zh-CN"/>
        </w:rPr>
        <w:t>2021年度预算绩效情况的说明</w:t>
      </w:r>
    </w:p>
    <w:p>
      <w:pPr>
        <w:keepNext w:val="0"/>
        <w:keepLines w:val="0"/>
        <w:pageBreakBefore w:val="0"/>
        <w:widowControl w:val="0"/>
        <w:kinsoku/>
        <w:wordWrap/>
        <w:overflowPunct/>
        <w:topLinePunct w:val="0"/>
        <w:autoSpaceDE/>
        <w:autoSpaceDN/>
        <w:bidi w:val="0"/>
        <w:adjustRightInd/>
        <w:snapToGrid/>
        <w:ind w:firstLineChars="200" w:firstLine="560"/>
        <w:textAlignment w:val="auto"/>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五、名词解释</w:t>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第一部分  部门概况</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hint="eastAsia"/>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仿宋_GB2312" w:hAnsi="仿宋_GB2312" w:hint="eastAsia"/>
          <w:sz w:val="32"/>
          <w:szCs w:val="32"/>
          <w:lang w:eastAsia="zh-CN"/>
        </w:rPr>
      </w:pPr>
      <w:r>
        <w:rPr>
          <w:rFonts w:ascii="黑体" w:eastAsia="黑体" w:cs="黑体" w:hAnsi="黑体" w:hint="eastAsia"/>
          <w:b/>
          <w:bCs/>
          <w:sz w:val="32"/>
          <w:szCs w:val="32"/>
          <w:lang w:eastAsia="zh-CN"/>
        </w:rPr>
        <w:t>一、主要职责及内设机构</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r>
        <w:rPr>
          <w:rFonts w:ascii="楷体_GB2312" w:eastAsia="楷体_GB2312" w:cs="楷体_GB2312" w:hAnsi="楷体_GB2312" w:hint="eastAsia"/>
          <w:b w:val="0"/>
          <w:bCs/>
          <w:kern w:val="2"/>
          <w:sz w:val="32"/>
          <w:szCs w:val="32"/>
          <w:lang w:val="en-US" w:eastAsia="zh-CN"/>
        </w:rPr>
        <w:t>（一）主要职责</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 xml:space="preserve"> 1.贯彻执行党中央、国务院及省、市有关农村经济工作及扶持发展农村合作经济组织的方针、政策和措施。</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2.研究制定全市合作经济的发展战略和规划，指导全市供销社、合作经济组织的改革和发展；推进农民合作社、农产品行业协会和农村新型合作经济组织发展。</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3.参与农村市场体系建设：负责农村现代流通网络工程建设，指导构建农村农业生产资料现代经济网络图、农副产品市场购销网络、日用消费经营服务网络。</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4.参与推进农业产业化经营，指导和培育壮大相关龙头企业，指导基层供销社及农民专业合作经济组织与农业社会化服务，为农民提供产前、产中、产后系列化服务。</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5.加强对全市各类合作经济组织的业务指导与服务，组织员工的业务、技术培训；为农业、农村、农民提供综合服务，兴办村级综合服务社、庄稼医院等服务组织，引导农民组建专业合作社，发展商品生产基地；组织各类合作经济组织建立住处服务网络，及时反馈市场住处引导农民按市场需求组织生产，促进城乡物资交流。</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6.按照市政府授权和委托，对重要农业生产资料、农副产品以及防汛救灾物资的收购、储备和供应进行组织、协调、管理。</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7.会同有关部门监督检查各类合作经济组织对党和国家方针、政策的执行情况和政府委托的各项任务的完成情况。</w:t>
      </w:r>
    </w:p>
    <w:p>
      <w:pPr>
        <w:keepNext w:val="0"/>
        <w:keepLines w:val="0"/>
        <w:pageBreakBefore w:val="0"/>
        <w:kinsoku/>
        <w:wordWrap/>
        <w:overflowPunct/>
        <w:topLinePunct w:val="0"/>
        <w:autoSpaceDE/>
        <w:autoSpaceDN/>
        <w:bidi w:val="0"/>
        <w:adjustRightInd/>
        <w:snapToGrid/>
        <w:spacing w:line="600" w:lineRule="exact"/>
        <w:ind w:left="0" w:firstLineChars="200" w:firstLine="640"/>
        <w:textAlignment w:val="auto"/>
        <w:outlineLvl w:val="9"/>
        <w:rPr>
          <w:rFonts w:ascii="仿宋" w:eastAsia="仿宋" w:cs="仿宋" w:hAnsi="仿宋" w:hint="eastAsia"/>
          <w:kern w:val="0"/>
          <w:sz w:val="32"/>
          <w:szCs w:val="32"/>
          <w:lang w:val="en-US" w:eastAsia="zh-CN"/>
        </w:rPr>
      </w:pPr>
      <w:r>
        <w:rPr>
          <w:rFonts w:ascii="仿宋_GB2312" w:eastAsia="仿宋_GB2312" w:cs="仿宋_GB2312" w:hAnsi="仿宋_GB2312" w:hint="eastAsia"/>
          <w:bCs/>
          <w:kern w:val="2"/>
          <w:sz w:val="32"/>
          <w:szCs w:val="32"/>
          <w:lang w:val="en-US" w:eastAsia="zh-CN"/>
        </w:rPr>
        <w:t>8.行使本级社有资产出资人代表职能，加强社有资产经营管理，监督社有资产保值增值，并按出资额依法享有所有者的资产受益、重大决策和选择管理者的权利。</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Ansi="楷体_GB2312"/>
          <w:b w:val="0"/>
          <w:bCs/>
          <w:kern w:val="2"/>
          <w:sz w:val="32"/>
          <w:szCs w:val="32"/>
          <w:lang w:val="en-US" w:eastAsia="zh-CN"/>
        </w:rPr>
      </w:pPr>
      <w:r>
        <w:rPr>
          <w:rFonts w:ascii="楷体_GB2312" w:eastAsia="楷体_GB2312" w:cs="楷体_GB2312" w:hAnsi="楷体_GB2312" w:hint="eastAsia"/>
          <w:b w:val="0"/>
          <w:bCs/>
          <w:kern w:val="2"/>
          <w:sz w:val="32"/>
          <w:szCs w:val="32"/>
          <w:lang w:val="en-US" w:eastAsia="zh-CN"/>
        </w:rPr>
        <w:t>（二）</w:t>
      </w:r>
      <w:r>
        <w:rPr>
          <w:rFonts w:ascii="楷体_GB2312" w:eastAsia="楷体_GB2312" w:cs="楷体_GB2312" w:hAnsi="楷体_GB2312"/>
          <w:b w:val="0"/>
          <w:bCs/>
          <w:kern w:val="2"/>
          <w:sz w:val="32"/>
          <w:szCs w:val="32"/>
          <w:lang w:val="en-US" w:eastAsia="zh-CN"/>
        </w:rPr>
        <w:t>内设机构</w:t>
      </w:r>
    </w:p>
    <w:p>
      <w:pPr>
        <w:keepNext w:val="0"/>
        <w:keepLines w:val="0"/>
        <w:pageBreakBefore w:val="0"/>
        <w:kinsoku/>
        <w:wordWrap/>
        <w:overflowPunct/>
        <w:topLinePunct w:val="0"/>
        <w:autoSpaceDE/>
        <w:autoSpaceDN/>
        <w:bidi w:val="0"/>
        <w:adjustRightInd/>
        <w:snapToGrid/>
        <w:spacing w:line="600" w:lineRule="exact"/>
        <w:ind w:left="0" w:firstLineChars="200" w:firstLine="640"/>
        <w:textAlignment w:val="auto"/>
        <w:outlineLvl w:val="9"/>
        <w:rPr>
          <w:rFonts w:ascii="仿宋_GB2312" w:eastAsia="仿宋_GB2312" w:cs="仿宋_GB2312" w:hAnsi="仿宋_GB2312"/>
          <w:bCs/>
          <w:kern w:val="2"/>
          <w:sz w:val="32"/>
          <w:szCs w:val="32"/>
          <w:lang w:val="en-US" w:eastAsia="zh-CN"/>
        </w:rPr>
      </w:pPr>
      <w:r>
        <w:rPr>
          <w:rFonts w:ascii="仿宋_GB2312" w:eastAsia="仿宋_GB2312" w:cs="仿宋_GB2312" w:hAnsi="仿宋_GB2312" w:hint="eastAsia"/>
          <w:bCs/>
          <w:kern w:val="2"/>
          <w:sz w:val="32"/>
          <w:szCs w:val="32"/>
          <w:lang w:val="en-US" w:eastAsia="zh-CN"/>
        </w:rPr>
        <w:t>从决算单位构成看，本部门决算为本社机关、无下属二级预算单位，内设：</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1、办公室</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协助市供销社领导处理日常工作，负责组织综合性会议，起草市供销社年度工作计划，工作总结及综合性报告、汇报材料等重要文件；负责各项重点工作任务的督办落实；协调机关内部各股室的工作关系；制定机关工作制度，并进行督办检查；承担文秘、机要、档案、政务信息、会务、提案、宣传等工作；承担机关的行政事务管理、后勤保障、对外联络和接待工作；承担市社的史志编写工作。</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2、人事教育股</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负责市社机关和供销资产管理总公司机构编制、人事、劳动工资管理、社会保障、技术职称及相关报表的统计工作；承担干部培养考察工作；负责市社党建、党风廉政建设、主体责任落实等党务工作，承担市社政治理论学习、工会、计划生育、共青团、妇委会、改制遗留问题处理等工作，负责供销系统离退休干部职工的管理工作。</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3、财务资产股</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贯彻执行国家有关财务会计政策法规、制定财务管理制度、编制财务计划，并监督检查落实，促进企业经济发展，提高企业经济效益；指导本单位的财务、会计工作，汇总系统财务会计报表；负责供销社系统的资产管理、开发、利用工作，行使出资人职能，监督社有资产保值增值；负责财务审计、巡察财务方面工作；协助领导管理好市社机关经费。</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4、经济发展股</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研究农村工作政策理论，制订供销社发展规划，建设数字供销，落实综合改革工作和系统内综合业绩考核，依照《统计法》负责本系统的统计信息上报工作；组织兴办合作经济龙头企业，指导建立现代企业制度；组织、指导全市农产品市场信息网络建设，收集、提供、发布农村经济信息，组织对农村市场的分析、预测和发展的研究工作；负责发展供销合作社电子商务；负责对所属单位的经营业务进行指导、协调和服务，负责指导重要物资的分配、储备；组织开展招商引资工作。</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5、合作指导股</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拟定全市合作经济发展战略规划，组织、指导全市各类合作经济组织建设，掌握合作经济组织基本情况和运行状态，加强开放办社的管理;组织各类合作经济组织参与农产品流通，为农业、农村、农民提供综合服务;组织、指导、协调全市合作经济组织员工的教育培训工作。</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6、法制安全股</w:t>
      </w:r>
    </w:p>
    <w:p>
      <w:pPr>
        <w:keepNext w:val="0"/>
        <w:keepLines w:val="0"/>
        <w:pageBreakBefore w:val="0"/>
        <w:kinsoku/>
        <w:wordWrap/>
        <w:overflowPunct/>
        <w:topLinePunct w:val="0"/>
        <w:autoSpaceDE/>
        <w:autoSpaceDN/>
        <w:bidi w:val="0"/>
        <w:adjustRightInd/>
        <w:snapToGrid/>
        <w:spacing w:line="600" w:lineRule="exact"/>
        <w:ind w:firstLine="642"/>
        <w:textAlignment w:val="auto"/>
        <w:outlineLvl w:val="9"/>
        <w:rPr>
          <w:rFonts w:ascii="仿宋_GB2312" w:eastAsia="仿宋_GB2312" w:cs="仿宋_GB2312" w:hAnsi="仿宋_GB2312" w:hint="eastAsia"/>
          <w:bCs/>
          <w:kern w:val="2"/>
          <w:sz w:val="32"/>
          <w:szCs w:val="32"/>
          <w:lang w:val="en-US" w:eastAsia="zh-CN"/>
        </w:rPr>
      </w:pPr>
      <w:r>
        <w:rPr>
          <w:rFonts w:ascii="仿宋_GB2312" w:eastAsia="仿宋_GB2312" w:cs="仿宋_GB2312" w:hAnsi="仿宋_GB2312" w:hint="eastAsia"/>
          <w:bCs/>
          <w:kern w:val="2"/>
          <w:sz w:val="32"/>
          <w:szCs w:val="32"/>
          <w:lang w:val="en-US" w:eastAsia="zh-CN"/>
        </w:rPr>
        <w:t>按照国家有关法规和政策，依法审查相关经济合同，根据授权代理市社法律事务，依法维护社有资产出资人的合法权益;配合有关部门开展执法检查，负责全系统平安创建、普法教育宣传工作；加强安全防患措施、建立安全保卫制度，指导督促各企业安全防患措施落实到位；贯彻执行国家烟花爆竹安全管理政策，研究制定烟花爆竹安全经营管理办法；承担化解供销社信访维稳任务；配合相关部门做好防汛物资储备及调拨。</w:t>
      </w:r>
    </w:p>
    <w:p>
      <w:pPr>
        <w:rPr>
          <w:rFonts w:ascii="楷体" w:eastAsia="楷体" w:cs="楷体" w:hAnsi="楷体"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楷体" w:eastAsia="楷体" w:cs="楷体" w:hAnsi="楷体" w:hint="eastAsia"/>
          <w:b/>
          <w:bCs/>
          <w:sz w:val="36"/>
          <w:szCs w:val="36"/>
          <w:lang w:val="en-US" w:eastAsia="zh-CN"/>
        </w:rPr>
      </w:pPr>
      <w:r>
        <w:rPr>
          <w:rFonts w:ascii="微软雅黑" w:eastAsia="微软雅黑" w:cs="微软雅黑" w:hAnsi="微软雅黑" w:hint="eastAsia"/>
          <w:b/>
          <w:bCs/>
          <w:sz w:val="28"/>
          <w:szCs w:val="28"/>
          <w:lang w:eastAsia="zh-CN"/>
        </w:rPr>
        <w:t>第二部分</w:t>
      </w:r>
      <w:r>
        <w:rPr>
          <w:rFonts w:ascii="微软雅黑" w:eastAsia="微软雅黑" w:cs="微软雅黑" w:hAnsi="微软雅黑" w:hint="eastAsia"/>
          <w:b/>
          <w:bCs/>
          <w:sz w:val="28"/>
          <w:szCs w:val="28"/>
          <w:lang w:val="en-US" w:eastAsia="zh-CN"/>
        </w:rPr>
        <w:t xml:space="preserve">  </w:t>
      </w:r>
      <w:r>
        <w:rPr>
          <w:rFonts w:ascii="微软雅黑" w:eastAsia="微软雅黑" w:cs="微软雅黑" w:hAnsi="微软雅黑" w:hint="eastAsia"/>
          <w:b/>
          <w:bCs/>
          <w:sz w:val="28"/>
          <w:szCs w:val="28"/>
          <w:lang w:eastAsia="zh-CN"/>
        </w:rPr>
        <w:t>赤壁市供销合作社联合社</w:t>
      </w:r>
      <w:r>
        <w:rPr>
          <w:rFonts w:ascii="微软雅黑" w:eastAsia="微软雅黑" w:cs="微软雅黑" w:hAnsi="微软雅黑" w:hint="eastAsia"/>
          <w:b/>
          <w:bCs/>
          <w:sz w:val="28"/>
          <w:szCs w:val="28"/>
          <w:lang w:val="en-US" w:eastAsia="zh-CN"/>
        </w:rPr>
        <w:t>2021年度部门决算表</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Ansi="仿宋" w:hint="eastAsia"/>
          <w:kern w:val="0"/>
          <w:sz w:val="32"/>
          <w:szCs w:val="32"/>
          <w:lang w:val="en-US" w:eastAsia="zh-CN"/>
        </w:rPr>
      </w:pPr>
      <w:r>
        <w:rPr>
          <w:rFonts w:ascii="仿宋" w:eastAsia="仿宋" w:cs="仿宋" w:hAnsi="仿宋" w:hint="eastAsia"/>
          <w:kern w:val="0"/>
          <w:sz w:val="32"/>
          <w:szCs w:val="32"/>
          <w:lang w:val="en-US" w:eastAsia="zh-CN"/>
        </w:rPr>
        <w:drawing>
          <wp:inline distT="0" distB="0" distL="114300" distR="114300">
            <wp:extent cx="5270500" cy="3483610"/>
            <wp:effectExtent l="0" t="0" r="6350" b="2540"/>
            <wp:docPr id="2" name="图片 2" descr="（公开01表）收入支出决算总表.png "/>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5270500" cy="3483610"/>
                    </a:xfrm>
                    <a:prstGeom prst="rect"/>
                    <a:noFill/>
                    <a:ln w="9525" cmpd="sng" cap="flat">
                      <a:noFill/>
                      <a:prstDash val="solid"/>
                      <a:miter/>
                    </a:ln>
                  </pic:spPr>
                </pic:pic>
              </a:graphicData>
            </a:graphic>
          </wp:inline>
        </w:drawing>
      </w:r>
    </w:p>
    <w:p>
      <w:pPr>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drawing>
          <wp:inline distT="0" distB="0" distL="114300" distR="114300">
            <wp:extent cx="5269230" cy="2252345"/>
            <wp:effectExtent l="0" t="0" r="7620" b="14604"/>
            <wp:docPr id="3" name="图片 3" descr="（公开02表）收入决算表.png"/>
            <wp:cNvGraphicFramePr>
              <a:graphicFrameLocks noChangeAspect="1"/>
            </wp:cNvGraphicFramePr>
            <a:graphic>
              <a:graphicData uri="http://schemas.openxmlformats.org/drawingml/2006/picture">
                <pic:pic>
                  <pic:nvPicPr>
                    <pic:cNvPr id="4" name="图片 4"/>
                    <pic:cNvPicPr/>
                  </pic:nvPicPr>
                  <pic:blipFill>
                    <a:blip r:embed="rId3"/>
                    <a:stretch>
                      <a:fillRect/>
                    </a:stretch>
                  </pic:blipFill>
                  <pic:spPr>
                    <a:xfrm rot="0">
                      <a:off x="0" y="0"/>
                      <a:ext cx="5269230" cy="2252345"/>
                    </a:xfrm>
                    <a:prstGeom prst="rect"/>
                    <a:noFill/>
                    <a:ln w="9525" cmpd="sng" cap="flat">
                      <a:noFill/>
                      <a:prstDash val="solid"/>
                      <a:miter/>
                    </a:ln>
                  </pic:spPr>
                </pic:pic>
              </a:graphicData>
            </a:graphic>
          </wp:inline>
        </w:drawing>
      </w:r>
    </w:p>
    <w:p>
      <w:pPr>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drawing>
          <wp:inline distT="0" distB="0" distL="114300" distR="114300">
            <wp:extent cx="5270500" cy="2519679"/>
            <wp:effectExtent l="0" t="0" r="6350" b="13970"/>
            <wp:docPr id="4" name="图片 4" descr="（公开03表）支出决算表.png"/>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5270500" cy="2519679"/>
                    </a:xfrm>
                    <a:prstGeom prst="rect"/>
                    <a:noFill/>
                    <a:ln w="9525" cmpd="sng" cap="flat">
                      <a:noFill/>
                      <a:prstDash val="solid"/>
                      <a:miter/>
                    </a:ln>
                  </pic:spPr>
                </pic:pic>
              </a:graphicData>
            </a:graphic>
          </wp:inline>
        </w:drawing>
      </w:r>
      <w:r>
        <w:rPr>
          <w:rFonts w:ascii="仿宋" w:eastAsia="仿宋" w:cs="仿宋" w:hAnsi="仿宋" w:hint="eastAsia"/>
          <w:b w:val="0"/>
          <w:bCs w:val="0"/>
          <w:sz w:val="32"/>
          <w:szCs w:val="32"/>
          <w:lang w:eastAsia="zh-CN"/>
        </w:rPr>
        <w:drawing>
          <wp:inline distT="0" distB="0" distL="114300" distR="114300">
            <wp:extent cx="5273040" cy="3632200"/>
            <wp:effectExtent l="0" t="0" r="3810" b="6350"/>
            <wp:docPr id="5" name="图片 5" descr="（公开04表）财政拨款收入支出决算总表.png"/>
            <wp:cNvGraphicFramePr>
              <a:graphicFrameLocks noChangeAspect="1"/>
            </wp:cNvGraphicFramePr>
            <a:graphic>
              <a:graphicData uri="http://schemas.openxmlformats.org/drawingml/2006/picture">
                <pic:pic>
                  <pic:nvPicPr>
                    <pic:cNvPr id="8" name="图片 8"/>
                    <pic:cNvPicPr/>
                  </pic:nvPicPr>
                  <pic:blipFill>
                    <a:blip r:embed="rId5"/>
                    <a:stretch>
                      <a:fillRect/>
                    </a:stretch>
                  </pic:blipFill>
                  <pic:spPr>
                    <a:xfrm rot="0">
                      <a:off x="0" y="0"/>
                      <a:ext cx="5273040" cy="3632200"/>
                    </a:xfrm>
                    <a:prstGeom prst="rect"/>
                    <a:noFill/>
                    <a:ln w="9525" cmpd="sng" cap="flat">
                      <a:noFill/>
                      <a:prstDash val="solid"/>
                      <a:miter/>
                    </a:ln>
                  </pic:spPr>
                </pic:pic>
              </a:graphicData>
            </a:graphic>
          </wp:inline>
        </w:drawing>
      </w:r>
    </w:p>
    <w:p>
      <w:pPr>
        <w:rPr>
          <w:rFonts w:ascii="楷体" w:eastAsia="楷体" w:cs="楷体" w:hAnsi="楷体" w:hint="eastAsia"/>
          <w:b/>
          <w:bCs/>
          <w:sz w:val="36"/>
          <w:szCs w:val="36"/>
          <w:lang w:val="en-US" w:eastAsia="zh-CN"/>
        </w:rPr>
      </w:pPr>
      <w:r>
        <w:rPr>
          <w:rFonts w:ascii="楷体" w:eastAsia="楷体" w:cs="楷体" w:hAnsi="楷体" w:hint="eastAsia"/>
          <w:b/>
          <w:bCs/>
          <w:sz w:val="36"/>
          <w:szCs w:val="36"/>
          <w:lang w:val="en-US" w:eastAsia="zh-CN"/>
        </w:rPr>
        <w:drawing>
          <wp:inline distT="0" distB="0" distL="114300" distR="114300">
            <wp:extent cx="5272404" cy="2947035"/>
            <wp:effectExtent l="0" t="0" r="4444" b="5715"/>
            <wp:docPr id="6" name="图片 6" descr="（公开05表）一般公共预算财政拨款支出决算表.png"/>
            <wp:cNvGraphicFramePr>
              <a:graphicFrameLocks noChangeAspect="1"/>
            </wp:cNvGraphicFramePr>
            <a:graphic>
              <a:graphicData uri="http://schemas.openxmlformats.org/drawingml/2006/picture">
                <pic:pic>
                  <pic:nvPicPr>
                    <pic:cNvPr id="10" name="图片 10"/>
                    <pic:cNvPicPr/>
                  </pic:nvPicPr>
                  <pic:blipFill>
                    <a:blip r:embed="rId6"/>
                    <a:stretch>
                      <a:fillRect/>
                    </a:stretch>
                  </pic:blipFill>
                  <pic:spPr>
                    <a:xfrm rot="0">
                      <a:off x="0" y="0"/>
                      <a:ext cx="5272404" cy="2947035"/>
                    </a:xfrm>
                    <a:prstGeom prst="rect"/>
                    <a:noFill/>
                    <a:ln w="9525" cmpd="sng" cap="flat">
                      <a:noFill/>
                      <a:prstDash val="solid"/>
                      <a:miter/>
                    </a:ln>
                  </pic:spPr>
                </pic:pic>
              </a:graphicData>
            </a:graphic>
          </wp:inline>
        </w:drawing>
      </w:r>
      <w:r>
        <w:rPr>
          <w:rFonts w:ascii="楷体" w:eastAsia="楷体" w:cs="楷体" w:hAnsi="楷体" w:hint="eastAsia"/>
          <w:b/>
          <w:bCs/>
          <w:sz w:val="36"/>
          <w:szCs w:val="36"/>
          <w:lang w:val="en-US" w:eastAsia="zh-CN"/>
        </w:rPr>
        <w:drawing>
          <wp:inline distT="0" distB="0" distL="114300" distR="114300">
            <wp:extent cx="5267959" cy="2869564"/>
            <wp:effectExtent l="0" t="0" r="8889" b="6985"/>
            <wp:docPr id="7" name="图片 7" descr="（公开06表）一般公共预算财政拨款基本支出决算表.png"/>
            <wp:cNvGraphicFramePr>
              <a:graphicFrameLocks noChangeAspect="1"/>
            </wp:cNvGraphicFramePr>
            <a:graphic>
              <a:graphicData uri="http://schemas.openxmlformats.org/drawingml/2006/picture">
                <pic:pic>
                  <pic:nvPicPr>
                    <pic:cNvPr id="12" name="图片 12"/>
                    <pic:cNvPicPr/>
                  </pic:nvPicPr>
                  <pic:blipFill>
                    <a:blip r:embed="rId7"/>
                    <a:stretch>
                      <a:fillRect/>
                    </a:stretch>
                  </pic:blipFill>
                  <pic:spPr>
                    <a:xfrm rot="0">
                      <a:off x="0" y="0"/>
                      <a:ext cx="5267959" cy="2869564"/>
                    </a:xfrm>
                    <a:prstGeom prst="rect"/>
                    <a:noFill/>
                    <a:ln w="9525" cmpd="sng" cap="flat">
                      <a:noFill/>
                      <a:prstDash val="solid"/>
                      <a:miter/>
                    </a:ln>
                  </pic:spPr>
                </pic:pic>
              </a:graphicData>
            </a:graphic>
          </wp:inline>
        </w:drawing>
      </w:r>
      <w:r>
        <w:rPr>
          <w:rFonts w:ascii="楷体" w:eastAsia="楷体" w:cs="楷体" w:hAnsi="楷体" w:hint="eastAsia"/>
          <w:b/>
          <w:bCs/>
          <w:sz w:val="36"/>
          <w:szCs w:val="36"/>
          <w:lang w:val="en-US" w:eastAsia="zh-CN"/>
        </w:rPr>
        <w:drawing>
          <wp:inline distT="0" distB="0" distL="114300" distR="114300">
            <wp:extent cx="5510529" cy="2745105"/>
            <wp:effectExtent l="0" t="0" r="13970" b="17145"/>
            <wp:docPr id="8" name="图片 8" descr="C:\Users\Administrator\Desktop\供销社2021年决算公开\（公开07表）财政拨款“三公”经费支出决算表.png.jpg（公开07表）财政拨款“三公”经费支出决算表.png"/>
            <wp:cNvGraphicFramePr>
              <a:graphicFrameLocks noChangeAspect="1"/>
            </wp:cNvGraphicFramePr>
            <a:graphic>
              <a:graphicData uri="http://schemas.openxmlformats.org/drawingml/2006/picture">
                <pic:pic>
                  <pic:nvPicPr>
                    <pic:cNvPr id="14" name="图片 14"/>
                    <pic:cNvPicPr/>
                  </pic:nvPicPr>
                  <pic:blipFill>
                    <a:blip r:embed="rId8"/>
                    <a:stretch>
                      <a:fillRect/>
                    </a:stretch>
                  </pic:blipFill>
                  <pic:spPr>
                    <a:xfrm rot="0">
                      <a:off x="0" y="0"/>
                      <a:ext cx="5510529" cy="2745105"/>
                    </a:xfrm>
                    <a:prstGeom prst="rect"/>
                    <a:noFill/>
                    <a:ln w="9525" cmpd="sng" cap="flat">
                      <a:noFill/>
                      <a:prstDash val="solid"/>
                      <a:miter/>
                    </a:ln>
                  </pic:spPr>
                </pic:pic>
              </a:graphicData>
            </a:graphic>
          </wp:inline>
        </w:drawing>
      </w:r>
      <w:r>
        <w:rPr>
          <w:rFonts w:ascii="楷体" w:eastAsia="楷体" w:cs="楷体" w:hAnsi="楷体" w:hint="eastAsia"/>
          <w:b/>
          <w:bCs/>
          <w:sz w:val="36"/>
          <w:szCs w:val="36"/>
          <w:lang w:val="en-US" w:eastAsia="zh-CN"/>
        </w:rPr>
        <w:drawing>
          <wp:inline distT="0" distB="0" distL="114300" distR="114300">
            <wp:extent cx="5271135" cy="2002155"/>
            <wp:effectExtent l="0" t="0" r="5715" b="17145"/>
            <wp:docPr id="9" name="图片 9" descr="1"/>
            <wp:cNvGraphicFramePr>
              <a:graphicFrameLocks noChangeAspect="1"/>
            </wp:cNvGraphicFramePr>
            <a:graphic>
              <a:graphicData uri="http://schemas.openxmlformats.org/drawingml/2006/picture">
                <pic:pic>
                  <pic:nvPicPr>
                    <pic:cNvPr id="16" name="图片 16"/>
                    <pic:cNvPicPr/>
                  </pic:nvPicPr>
                  <pic:blipFill>
                    <a:blip r:embed="rId9"/>
                    <a:stretch>
                      <a:fillRect/>
                    </a:stretch>
                  </pic:blipFill>
                  <pic:spPr>
                    <a:xfrm rot="0">
                      <a:off x="0" y="0"/>
                      <a:ext cx="5271135" cy="2002155"/>
                    </a:xfrm>
                    <a:prstGeom prst="rect"/>
                    <a:noFill/>
                    <a:ln w="9525" cmpd="sng" cap="flat">
                      <a:noFill/>
                      <a:prstDash val="solid"/>
                      <a:miter/>
                    </a:ln>
                  </pic:spPr>
                </pic:pic>
              </a:graphicData>
            </a:graphic>
          </wp:inline>
        </w:drawing>
      </w:r>
    </w:p>
    <w:p>
      <w:pPr>
        <w:rPr>
          <w:rFonts w:ascii="楷体" w:eastAsia="楷体" w:cs="楷体" w:hAnsi="楷体" w:hint="eastAsia"/>
          <w:b/>
          <w:bCs/>
          <w:sz w:val="36"/>
          <w:szCs w:val="36"/>
          <w:lang w:val="en-US" w:eastAsia="zh-CN"/>
        </w:rPr>
      </w:pPr>
      <w:r>
        <w:rPr>
          <w:rFonts w:ascii="楷体" w:eastAsia="楷体" w:cs="楷体" w:hAnsi="楷体" w:hint="eastAsia"/>
          <w:b/>
          <w:bCs/>
          <w:sz w:val="36"/>
          <w:szCs w:val="36"/>
          <w:lang w:val="en-US" w:eastAsia="zh-CN"/>
        </w:rPr>
        <w:drawing>
          <wp:inline distT="0" distB="0" distL="114300" distR="114300">
            <wp:extent cx="5274310" cy="2433954"/>
            <wp:effectExtent l="0" t="0" r="2540" b="4444"/>
            <wp:docPr id="10" name="图片 10" descr="2"/>
            <wp:cNvGraphicFramePr>
              <a:graphicFrameLocks noChangeAspect="1"/>
            </wp:cNvGraphicFramePr>
            <a:graphic>
              <a:graphicData uri="http://schemas.openxmlformats.org/drawingml/2006/picture">
                <pic:pic>
                  <pic:nvPicPr>
                    <pic:cNvPr id="18" name="图片 18"/>
                    <pic:cNvPicPr/>
                  </pic:nvPicPr>
                  <pic:blipFill>
                    <a:blip r:embed="rId10"/>
                    <a:stretch>
                      <a:fillRect/>
                    </a:stretch>
                  </pic:blipFill>
                  <pic:spPr>
                    <a:xfrm rot="0">
                      <a:off x="0" y="0"/>
                      <a:ext cx="5274310" cy="2433954"/>
                    </a:xfrm>
                    <a:prstGeom prst="rect"/>
                    <a:noFill/>
                    <a:ln w="9525" cmpd="sng" cap="flat">
                      <a:noFill/>
                      <a:prstDash val="solid"/>
                      <a:miter/>
                    </a:ln>
                  </pic:spPr>
                </pic:pic>
              </a:graphicData>
            </a:graphic>
          </wp:inline>
        </w:drawing>
      </w:r>
    </w:p>
    <w:p>
      <w:pPr>
        <w:rPr>
          <w:rFonts w:ascii="楷体" w:eastAsia="楷体" w:cs="楷体" w:hAnsi="楷体" w:hint="eastAsia"/>
          <w:b/>
          <w:bCs/>
          <w:sz w:val="36"/>
          <w:szCs w:val="36"/>
          <w:lang w:val="en-US" w:eastAsia="zh-CN"/>
        </w:rPr>
      </w:pPr>
      <w:r>
        <w:rPr>
          <w:rFonts w:ascii="楷体" w:eastAsia="楷体" w:cs="楷体" w:hAnsi="楷体" w:hint="eastAsia"/>
          <w:b/>
          <w:bCs/>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ascii="楷体" w:eastAsia="楷体" w:cs="楷体" w:hAnsi="楷体" w:hint="eastAsia"/>
          <w:b/>
          <w:bCs/>
          <w:w w:val="90"/>
          <w:sz w:val="36"/>
          <w:szCs w:val="36"/>
          <w:lang w:val="en-US" w:eastAsia="zh-CN"/>
        </w:rPr>
      </w:pPr>
      <w:r>
        <w:rPr>
          <w:rFonts w:ascii="楷体" w:eastAsia="楷体" w:cs="楷体" w:hAnsi="楷体" w:hint="eastAsia"/>
          <w:b/>
          <w:bCs/>
          <w:w w:val="90"/>
          <w:sz w:val="36"/>
          <w:szCs w:val="36"/>
          <w:lang w:val="en-US" w:eastAsia="zh-CN"/>
        </w:rPr>
        <w:t>四、赤壁市供销合作社联合社2021年度部门决算说明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w:t>
      </w:r>
      <w:r>
        <w:rPr>
          <w:rFonts w:ascii="仿宋" w:eastAsia="仿宋" w:cs="仿宋" w:hAnsi="仿宋" w:hint="eastAsia"/>
          <w:sz w:val="32"/>
          <w:szCs w:val="32"/>
          <w:lang w:val="en-US" w:eastAsia="zh-CN"/>
        </w:rPr>
        <w:t>2021年度</w:t>
      </w:r>
      <w:r>
        <w:rPr>
          <w:rFonts w:ascii="仿宋" w:eastAsia="仿宋" w:cs="仿宋" w:hAnsi="仿宋" w:hint="eastAsia"/>
          <w:sz w:val="32"/>
          <w:szCs w:val="32"/>
        </w:rPr>
        <w:t>收、支总计</w:t>
      </w:r>
      <w:r>
        <w:rPr>
          <w:rFonts w:ascii="仿宋" w:eastAsia="仿宋" w:cs="仿宋" w:hAnsi="仿宋" w:hint="eastAsia"/>
          <w:sz w:val="32"/>
          <w:szCs w:val="32"/>
          <w:lang w:val="en-US" w:eastAsia="zh-CN"/>
        </w:rPr>
        <w:t>563.13</w:t>
      </w:r>
      <w:r>
        <w:rPr>
          <w:rFonts w:ascii="仿宋" w:eastAsia="仿宋" w:cs="仿宋" w:hAnsi="仿宋" w:hint="eastAsia"/>
          <w:sz w:val="32"/>
          <w:szCs w:val="32"/>
        </w:rPr>
        <w:t>万元。与</w:t>
      </w:r>
      <w:r>
        <w:rPr>
          <w:rFonts w:ascii="仿宋" w:eastAsia="仿宋" w:cs="仿宋" w:hAnsi="仿宋" w:hint="eastAsia"/>
          <w:sz w:val="32"/>
          <w:szCs w:val="32"/>
          <w:lang w:eastAsia="zh-CN"/>
        </w:rPr>
        <w:t>20</w:t>
      </w:r>
      <w:r>
        <w:rPr>
          <w:rFonts w:ascii="仿宋" w:eastAsia="仿宋" w:cs="仿宋" w:hAnsi="仿宋" w:hint="eastAsia"/>
          <w:sz w:val="32"/>
          <w:szCs w:val="32"/>
          <w:lang w:val="en-US" w:eastAsia="zh-CN"/>
        </w:rPr>
        <w:t>20</w:t>
      </w:r>
      <w:r>
        <w:rPr>
          <w:rFonts w:ascii="仿宋" w:eastAsia="仿宋" w:cs="仿宋" w:hAnsi="仿宋" w:hint="eastAsia"/>
          <w:sz w:val="32"/>
          <w:szCs w:val="32"/>
          <w:lang w:eastAsia="zh-CN"/>
        </w:rPr>
        <w:t>年度</w:t>
      </w:r>
      <w:r>
        <w:rPr>
          <w:rFonts w:ascii="仿宋" w:eastAsia="仿宋" w:cs="仿宋" w:hAnsi="仿宋" w:hint="eastAsia"/>
          <w:sz w:val="32"/>
          <w:szCs w:val="32"/>
        </w:rPr>
        <w:t>相比，收、支总计各</w:t>
      </w:r>
      <w:r>
        <w:rPr>
          <w:rFonts w:ascii="仿宋" w:eastAsia="仿宋" w:cs="仿宋" w:hAnsi="仿宋" w:hint="eastAsia"/>
          <w:sz w:val="32"/>
          <w:szCs w:val="32"/>
          <w:lang w:val="en-US" w:eastAsia="zh-CN"/>
        </w:rPr>
        <w:t>减少327.03</w:t>
      </w:r>
      <w:r>
        <w:rPr>
          <w:rFonts w:ascii="仿宋" w:eastAsia="仿宋" w:cs="仿宋" w:hAnsi="仿宋" w:hint="eastAsia"/>
          <w:sz w:val="32"/>
          <w:szCs w:val="32"/>
        </w:rPr>
        <w:t>万元，</w:t>
      </w:r>
      <w:r>
        <w:rPr>
          <w:rFonts w:ascii="仿宋" w:eastAsia="仿宋" w:cs="仿宋" w:hAnsi="仿宋" w:hint="eastAsia"/>
          <w:sz w:val="32"/>
          <w:szCs w:val="32"/>
          <w:lang w:val="en-US" w:eastAsia="zh-CN"/>
        </w:rPr>
        <w:t>减少36.73</w:t>
      </w:r>
      <w:r>
        <w:rPr>
          <w:rFonts w:ascii="仿宋" w:eastAsia="仿宋" w:cs="仿宋" w:hAnsi="仿宋" w:hint="eastAsia"/>
          <w:sz w:val="32"/>
          <w:szCs w:val="32"/>
        </w:rPr>
        <w:t>%。主要</w:t>
      </w:r>
      <w:r>
        <w:rPr>
          <w:rFonts w:ascii="仿宋" w:eastAsia="仿宋" w:cs="仿宋" w:hAnsi="仿宋" w:hint="eastAsia"/>
          <w:sz w:val="32"/>
          <w:szCs w:val="32"/>
          <w:lang w:val="en-US" w:eastAsia="zh-CN"/>
        </w:rPr>
        <w:t>减少</w:t>
      </w:r>
      <w:r>
        <w:rPr>
          <w:rFonts w:ascii="仿宋" w:eastAsia="仿宋" w:cs="仿宋" w:hAnsi="仿宋" w:hint="eastAsia"/>
          <w:sz w:val="32"/>
          <w:szCs w:val="32"/>
          <w:lang w:eastAsia="zh-CN"/>
        </w:rPr>
        <w:t>了全省供销系统综合改革现场会工作经费、农化服务资金和新冠肺炎疫情防控对企业减免租金的补助</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二、收入决算情况说明</w:t>
      </w:r>
    </w:p>
    <w:p>
      <w:pPr>
        <w:keepNext w:val="0"/>
        <w:keepLines w:val="0"/>
        <w:pageBreakBefore w:val="0"/>
        <w:widowControl w:val="0"/>
        <w:kinsoku/>
        <w:wordWrap/>
        <w:overflowPunct/>
        <w:topLinePunct w:val="0"/>
        <w:autoSpaceDE/>
        <w:autoSpaceDN/>
        <w:bidi w:val="0"/>
        <w:adjustRightInd/>
        <w:snapToGrid/>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本年收入</w:t>
      </w:r>
      <w:r>
        <w:rPr>
          <w:rFonts w:ascii="仿宋" w:eastAsia="仿宋" w:cs="仿宋" w:hAnsi="仿宋" w:hint="eastAsia"/>
          <w:sz w:val="32"/>
          <w:szCs w:val="32"/>
          <w:lang w:eastAsia="zh-CN"/>
        </w:rPr>
        <w:t>合计</w:t>
      </w:r>
      <w:r>
        <w:rPr>
          <w:rFonts w:ascii="仿宋" w:eastAsia="仿宋" w:cs="仿宋" w:hAnsi="仿宋" w:hint="eastAsia"/>
          <w:sz w:val="32"/>
          <w:szCs w:val="32"/>
          <w:lang w:val="en-US" w:eastAsia="zh-CN"/>
        </w:rPr>
        <w:t>563.13</w:t>
      </w:r>
      <w:r>
        <w:rPr>
          <w:rFonts w:ascii="仿宋" w:eastAsia="仿宋" w:cs="仿宋" w:hAnsi="仿宋" w:hint="eastAsia"/>
          <w:sz w:val="32"/>
          <w:szCs w:val="32"/>
        </w:rPr>
        <w:t>元，其中：财政拨款收入</w:t>
      </w:r>
      <w:r>
        <w:rPr>
          <w:rFonts w:ascii="仿宋" w:eastAsia="仿宋" w:cs="仿宋" w:hAnsi="仿宋" w:hint="eastAsia"/>
          <w:sz w:val="32"/>
          <w:szCs w:val="32"/>
          <w:lang w:val="en-US" w:eastAsia="zh-CN"/>
        </w:rPr>
        <w:t>497.72</w:t>
      </w:r>
      <w:r>
        <w:rPr>
          <w:rFonts w:ascii="仿宋" w:eastAsia="仿宋" w:cs="仿宋" w:hAnsi="仿宋" w:hint="eastAsia"/>
          <w:sz w:val="32"/>
          <w:szCs w:val="32"/>
        </w:rPr>
        <w:t>万元，占收入总额的</w:t>
      </w:r>
      <w:r>
        <w:rPr>
          <w:rFonts w:ascii="仿宋" w:eastAsia="仿宋" w:cs="仿宋" w:hAnsi="仿宋" w:hint="eastAsia"/>
          <w:sz w:val="32"/>
          <w:szCs w:val="32"/>
          <w:lang w:val="en-US" w:eastAsia="zh-CN"/>
        </w:rPr>
        <w:t>88.38</w:t>
      </w:r>
      <w:r>
        <w:rPr>
          <w:rFonts w:ascii="仿宋" w:eastAsia="仿宋" w:cs="仿宋" w:hAnsi="仿宋" w:hint="eastAsia"/>
          <w:sz w:val="32"/>
          <w:szCs w:val="32"/>
        </w:rPr>
        <w:t>%；</w:t>
      </w:r>
      <w:r>
        <w:rPr>
          <w:rFonts w:ascii="仿宋" w:eastAsia="仿宋" w:cs="仿宋" w:hAnsi="仿宋" w:hint="eastAsia"/>
          <w:sz w:val="32"/>
          <w:szCs w:val="32"/>
          <w:lang w:eastAsia="zh-CN"/>
        </w:rPr>
        <w:t>上级补助收入</w:t>
      </w:r>
      <w:r>
        <w:rPr>
          <w:rFonts w:ascii="仿宋" w:eastAsia="仿宋" w:cs="仿宋" w:hAnsi="仿宋" w:hint="eastAsia"/>
          <w:sz w:val="32"/>
          <w:szCs w:val="32"/>
          <w:lang w:val="en-US" w:eastAsia="zh-CN"/>
        </w:rPr>
        <w:t xml:space="preserve">65.41万元，占收入总额的11.62%。 </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三、支出决算情况说明</w:t>
      </w:r>
    </w:p>
    <w:p>
      <w:pPr>
        <w:bidi w:val="0"/>
        <w:ind w:firstLine="640"/>
        <w:jc w:val="both"/>
        <w:rPr>
          <w:rFonts w:ascii="仿宋" w:eastAsia="仿宋" w:cs="仿宋" w:hAnsi="仿宋" w:hint="eastAsia"/>
          <w:sz w:val="32"/>
          <w:szCs w:val="32"/>
        </w:rPr>
      </w:pPr>
      <w:r>
        <w:rPr>
          <w:rFonts w:ascii="仿宋" w:eastAsia="仿宋" w:cs="仿宋" w:hAnsi="仿宋" w:hint="eastAsia"/>
          <w:sz w:val="32"/>
          <w:szCs w:val="32"/>
          <w:lang w:val="en-US" w:eastAsia="zh-CN"/>
        </w:rPr>
        <w:t>赤壁市</w:t>
      </w:r>
      <w:r>
        <w:rPr>
          <w:rFonts w:ascii="仿宋" w:eastAsia="仿宋" w:cs="仿宋" w:hAnsi="仿宋" w:hint="eastAsia"/>
          <w:sz w:val="32"/>
          <w:szCs w:val="32"/>
          <w:lang w:eastAsia="zh-CN"/>
        </w:rPr>
        <w:t>供</w:t>
      </w:r>
      <w:r>
        <w:rPr>
          <w:rFonts w:ascii="仿宋" w:eastAsia="仿宋" w:cs="仿宋" w:hAnsi="仿宋" w:hint="eastAsia"/>
          <w:sz w:val="32"/>
          <w:szCs w:val="32"/>
          <w:lang w:val="en-US" w:eastAsia="zh-CN"/>
        </w:rPr>
        <w:tab/>
      </w:r>
      <w:r>
        <w:rPr>
          <w:rFonts w:ascii="仿宋" w:eastAsia="仿宋" w:cs="仿宋" w:hAnsi="仿宋" w:hint="eastAsia"/>
          <w:sz w:val="32"/>
          <w:szCs w:val="32"/>
          <w:lang w:eastAsia="zh-CN"/>
        </w:rPr>
        <w:t>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本年支出合计</w:t>
      </w:r>
      <w:r>
        <w:rPr>
          <w:rFonts w:ascii="仿宋" w:eastAsia="仿宋" w:cs="仿宋" w:hAnsi="仿宋" w:hint="eastAsia"/>
          <w:sz w:val="32"/>
          <w:szCs w:val="32"/>
          <w:lang w:val="en-US" w:eastAsia="zh-CN"/>
        </w:rPr>
        <w:t>563.13</w:t>
      </w:r>
      <w:r>
        <w:rPr>
          <w:rFonts w:ascii="仿宋" w:eastAsia="仿宋" w:cs="仿宋" w:hAnsi="仿宋" w:hint="eastAsia"/>
          <w:sz w:val="32"/>
          <w:szCs w:val="32"/>
        </w:rPr>
        <w:t>万元</w:t>
      </w:r>
      <w:r>
        <w:rPr>
          <w:rFonts w:ascii="仿宋" w:eastAsia="仿宋" w:cs="仿宋" w:hAnsi="仿宋" w:hint="eastAsia"/>
          <w:sz w:val="32"/>
          <w:szCs w:val="32"/>
          <w:lang w:eastAsia="zh-CN"/>
        </w:rPr>
        <w:t>，</w:t>
      </w:r>
      <w:r>
        <w:rPr>
          <w:rFonts w:ascii="仿宋" w:eastAsia="仿宋" w:cs="仿宋" w:hAnsi="仿宋" w:hint="eastAsia"/>
          <w:sz w:val="32"/>
          <w:szCs w:val="32"/>
        </w:rPr>
        <w:t>其中：基本支出</w:t>
      </w:r>
      <w:r>
        <w:rPr>
          <w:rFonts w:ascii="仿宋" w:eastAsia="仿宋" w:cs="仿宋" w:hAnsi="仿宋" w:hint="eastAsia"/>
          <w:sz w:val="32"/>
          <w:szCs w:val="32"/>
          <w:lang w:val="en-US" w:eastAsia="zh-CN"/>
        </w:rPr>
        <w:t>357.76</w:t>
      </w:r>
      <w:r>
        <w:rPr>
          <w:rFonts w:ascii="仿宋" w:eastAsia="仿宋" w:cs="仿宋" w:hAnsi="仿宋" w:hint="eastAsia"/>
          <w:sz w:val="32"/>
          <w:szCs w:val="32"/>
        </w:rPr>
        <w:t>万元，占支出总额的</w:t>
      </w:r>
      <w:r>
        <w:rPr>
          <w:rFonts w:ascii="仿宋" w:eastAsia="仿宋" w:cs="仿宋" w:hAnsi="仿宋" w:hint="eastAsia"/>
          <w:sz w:val="32"/>
          <w:szCs w:val="32"/>
          <w:lang w:val="en-US" w:eastAsia="zh-CN"/>
        </w:rPr>
        <w:t>63.53</w:t>
      </w:r>
      <w:r>
        <w:rPr>
          <w:rFonts w:ascii="仿宋" w:eastAsia="仿宋" w:cs="仿宋" w:hAnsi="仿宋" w:hint="eastAsia"/>
          <w:sz w:val="32"/>
          <w:szCs w:val="32"/>
        </w:rPr>
        <w:t>%；项目支出</w:t>
      </w:r>
      <w:r>
        <w:rPr>
          <w:rFonts w:ascii="仿宋" w:eastAsia="仿宋" w:cs="仿宋" w:hAnsi="仿宋" w:hint="eastAsia"/>
          <w:sz w:val="32"/>
          <w:szCs w:val="32"/>
          <w:lang w:val="en-US" w:eastAsia="zh-CN"/>
        </w:rPr>
        <w:t>205.37</w:t>
      </w:r>
      <w:r>
        <w:rPr>
          <w:rFonts w:ascii="仿宋" w:eastAsia="仿宋" w:cs="仿宋" w:hAnsi="仿宋" w:hint="eastAsia"/>
          <w:sz w:val="32"/>
          <w:szCs w:val="32"/>
        </w:rPr>
        <w:t>万元，占支出总额的</w:t>
      </w:r>
      <w:r>
        <w:rPr>
          <w:rFonts w:ascii="仿宋" w:eastAsia="仿宋" w:cs="仿宋" w:hAnsi="仿宋" w:hint="eastAsia"/>
          <w:sz w:val="32"/>
          <w:szCs w:val="32"/>
          <w:lang w:val="en-US" w:eastAsia="zh-CN"/>
        </w:rPr>
        <w:t>36.47</w:t>
      </w:r>
      <w:r>
        <w:rPr>
          <w:rFonts w:ascii="仿宋" w:eastAsia="仿宋" w:cs="仿宋" w:hAnsi="仿宋" w:hint="eastAsia"/>
          <w:sz w:val="32"/>
          <w:szCs w:val="32"/>
        </w:rPr>
        <w:t>%。</w:t>
      </w:r>
    </w:p>
    <w:p>
      <w:pPr>
        <w:bidi w:val="0"/>
        <w:ind w:firstLine="640"/>
        <w:jc w:val="both"/>
        <w:rPr>
          <w:rFonts w:ascii="仿宋" w:eastAsia="仿宋" w:cs="仿宋" w:hAnsi="仿宋" w:hint="eastAsia"/>
          <w:sz w:val="32"/>
          <w:szCs w:val="32"/>
        </w:rPr>
      </w:pPr>
      <w:r>
        <w:rPr>
          <w:rFonts w:ascii="仿宋" w:eastAsia="仿宋" w:cs="仿宋" w:hAnsi="仿宋" w:hint="eastAsia"/>
          <w:sz w:val="32"/>
          <w:szCs w:val="32"/>
          <w:lang w:eastAsia="zh-CN"/>
        </w:rPr>
        <w:t>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w:t>
      </w:r>
      <w:r>
        <w:rPr>
          <w:rFonts w:ascii="仿宋" w:eastAsia="仿宋" w:cs="仿宋" w:hAnsi="仿宋" w:hint="eastAsia"/>
          <w:sz w:val="32"/>
          <w:szCs w:val="32"/>
        </w:rPr>
        <w:t>度支出合计</w:t>
      </w:r>
      <w:r>
        <w:rPr>
          <w:rFonts w:ascii="仿宋" w:eastAsia="仿宋" w:cs="仿宋" w:hAnsi="仿宋" w:hint="eastAsia"/>
          <w:sz w:val="32"/>
          <w:szCs w:val="32"/>
          <w:lang w:val="en-US" w:eastAsia="zh-CN"/>
        </w:rPr>
        <w:t>563.13</w:t>
      </w:r>
      <w:r>
        <w:rPr>
          <w:rFonts w:ascii="仿宋" w:eastAsia="仿宋" w:cs="仿宋" w:hAnsi="仿宋" w:hint="eastAsia"/>
          <w:sz w:val="32"/>
          <w:szCs w:val="32"/>
        </w:rPr>
        <w:t>万元。其中：基本支出</w:t>
      </w:r>
      <w:r>
        <w:rPr>
          <w:rFonts w:ascii="仿宋" w:eastAsia="仿宋" w:cs="仿宋" w:hAnsi="仿宋" w:hint="eastAsia"/>
          <w:sz w:val="32"/>
          <w:szCs w:val="32"/>
          <w:lang w:val="en-US" w:eastAsia="zh-CN"/>
        </w:rPr>
        <w:t>357.76</w:t>
      </w:r>
      <w:r>
        <w:rPr>
          <w:rFonts w:ascii="仿宋" w:eastAsia="仿宋" w:cs="仿宋" w:hAnsi="仿宋" w:hint="eastAsia"/>
          <w:sz w:val="32"/>
          <w:szCs w:val="32"/>
        </w:rPr>
        <w:t>万元，占本年支出</w:t>
      </w:r>
      <w:r>
        <w:rPr>
          <w:rFonts w:ascii="仿宋" w:eastAsia="仿宋" w:cs="仿宋" w:hAnsi="仿宋" w:hint="eastAsia"/>
          <w:sz w:val="32"/>
          <w:szCs w:val="32"/>
          <w:lang w:val="en-US" w:eastAsia="zh-CN"/>
        </w:rPr>
        <w:t>63.53</w:t>
      </w:r>
      <w:r>
        <w:rPr>
          <w:rFonts w:ascii="仿宋" w:eastAsia="仿宋" w:cs="仿宋" w:hAnsi="仿宋" w:hint="eastAsia"/>
          <w:sz w:val="32"/>
          <w:szCs w:val="32"/>
        </w:rPr>
        <w:t>%；项目支出</w:t>
      </w:r>
      <w:r>
        <w:rPr>
          <w:rFonts w:ascii="仿宋" w:eastAsia="仿宋" w:cs="仿宋" w:hAnsi="仿宋" w:hint="eastAsia"/>
          <w:sz w:val="32"/>
          <w:szCs w:val="32"/>
          <w:lang w:val="en-US" w:eastAsia="zh-CN"/>
        </w:rPr>
        <w:t>205.37</w:t>
      </w:r>
      <w:r>
        <w:rPr>
          <w:rFonts w:ascii="仿宋" w:eastAsia="仿宋" w:cs="仿宋" w:hAnsi="仿宋" w:hint="eastAsia"/>
          <w:sz w:val="32"/>
          <w:szCs w:val="32"/>
        </w:rPr>
        <w:t>万元，占本年支出</w:t>
      </w:r>
      <w:r>
        <w:rPr>
          <w:rFonts w:ascii="仿宋" w:eastAsia="仿宋" w:cs="仿宋" w:hAnsi="仿宋" w:hint="eastAsia"/>
          <w:sz w:val="32"/>
          <w:szCs w:val="32"/>
          <w:lang w:val="en-US" w:eastAsia="zh-CN"/>
        </w:rPr>
        <w:t>36.47</w:t>
      </w:r>
      <w:r>
        <w:rPr>
          <w:rFonts w:ascii="仿宋" w:eastAsia="仿宋" w:cs="仿宋" w:hAnsi="仿宋" w:hint="eastAsia"/>
          <w:sz w:val="32"/>
          <w:szCs w:val="32"/>
        </w:rPr>
        <w:t>%；上缴上级支出</w:t>
      </w:r>
      <w:r>
        <w:rPr>
          <w:rFonts w:ascii="仿宋" w:eastAsia="仿宋" w:cs="仿宋" w:hAnsi="仿宋" w:hint="eastAsia"/>
          <w:sz w:val="32"/>
          <w:szCs w:val="32"/>
          <w:lang w:val="en-US" w:eastAsia="zh-CN"/>
        </w:rPr>
        <w:t>0</w:t>
      </w:r>
      <w:r>
        <w:rPr>
          <w:rFonts w:ascii="仿宋" w:eastAsia="仿宋" w:cs="仿宋" w:hAnsi="仿宋" w:hint="eastAsia"/>
          <w:sz w:val="32"/>
          <w:szCs w:val="32"/>
        </w:rPr>
        <w:t>万元，占本年支出</w:t>
      </w:r>
      <w:r>
        <w:rPr>
          <w:rFonts w:ascii="仿宋" w:eastAsia="仿宋" w:cs="仿宋" w:hAnsi="仿宋" w:hint="eastAsia"/>
          <w:sz w:val="32"/>
          <w:szCs w:val="32"/>
          <w:lang w:val="en-US" w:eastAsia="zh-CN"/>
        </w:rPr>
        <w:t>0</w:t>
      </w:r>
      <w:r>
        <w:rPr>
          <w:rFonts w:ascii="仿宋" w:eastAsia="仿宋" w:cs="仿宋" w:hAnsi="仿宋" w:hint="eastAsia"/>
          <w:sz w:val="32"/>
          <w:szCs w:val="32"/>
        </w:rPr>
        <w:t>%；经营支出</w:t>
      </w:r>
      <w:r>
        <w:rPr>
          <w:rFonts w:ascii="仿宋" w:eastAsia="仿宋" w:cs="仿宋" w:hAnsi="仿宋" w:hint="eastAsia"/>
          <w:sz w:val="32"/>
          <w:szCs w:val="32"/>
          <w:lang w:val="en-US" w:eastAsia="zh-CN"/>
        </w:rPr>
        <w:t>0</w:t>
      </w:r>
      <w:r>
        <w:rPr>
          <w:rFonts w:ascii="仿宋" w:eastAsia="仿宋" w:cs="仿宋" w:hAnsi="仿宋" w:hint="eastAsia"/>
          <w:sz w:val="32"/>
          <w:szCs w:val="32"/>
        </w:rPr>
        <w:t>万元，占本年支出</w:t>
      </w:r>
      <w:r>
        <w:rPr>
          <w:rFonts w:ascii="仿宋" w:eastAsia="仿宋" w:cs="仿宋" w:hAnsi="仿宋" w:hint="eastAsia"/>
          <w:sz w:val="32"/>
          <w:szCs w:val="32"/>
          <w:lang w:val="en-US" w:eastAsia="zh-CN"/>
        </w:rPr>
        <w:t>0</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本年财政拨款收、支总决算</w:t>
      </w:r>
      <w:r>
        <w:rPr>
          <w:rFonts w:ascii="仿宋" w:eastAsia="仿宋" w:cs="仿宋" w:hAnsi="仿宋" w:hint="eastAsia"/>
          <w:sz w:val="32"/>
          <w:szCs w:val="32"/>
          <w:lang w:val="en-US" w:eastAsia="zh-CN"/>
        </w:rPr>
        <w:t>497.72</w:t>
      </w:r>
      <w:r>
        <w:rPr>
          <w:rFonts w:ascii="仿宋" w:eastAsia="仿宋" w:cs="仿宋" w:hAnsi="仿宋" w:hint="eastAsia"/>
          <w:sz w:val="32"/>
          <w:szCs w:val="32"/>
        </w:rPr>
        <w:t>万元。与</w:t>
      </w:r>
      <w:r>
        <w:rPr>
          <w:rFonts w:ascii="仿宋" w:eastAsia="仿宋" w:cs="仿宋" w:hAnsi="仿宋" w:hint="eastAsia"/>
          <w:sz w:val="32"/>
          <w:szCs w:val="32"/>
          <w:lang w:eastAsia="zh-CN"/>
        </w:rPr>
        <w:t>20</w:t>
      </w:r>
      <w:r>
        <w:rPr>
          <w:rFonts w:ascii="仿宋" w:eastAsia="仿宋" w:cs="仿宋" w:hAnsi="仿宋" w:hint="eastAsia"/>
          <w:sz w:val="32"/>
          <w:szCs w:val="32"/>
          <w:lang w:val="en-US" w:eastAsia="zh-CN"/>
        </w:rPr>
        <w:t>20</w:t>
      </w:r>
      <w:r>
        <w:rPr>
          <w:rFonts w:ascii="仿宋" w:eastAsia="仿宋" w:cs="仿宋" w:hAnsi="仿宋" w:hint="eastAsia"/>
          <w:sz w:val="32"/>
          <w:szCs w:val="32"/>
          <w:lang w:eastAsia="zh-CN"/>
        </w:rPr>
        <w:t>年度</w:t>
      </w:r>
      <w:r>
        <w:rPr>
          <w:rFonts w:ascii="仿宋" w:eastAsia="仿宋" w:cs="仿宋" w:hAnsi="仿宋" w:hint="eastAsia"/>
          <w:sz w:val="32"/>
          <w:szCs w:val="32"/>
        </w:rPr>
        <w:t>相比，财政拨款收、支总计</w:t>
      </w:r>
      <w:r>
        <w:rPr>
          <w:rFonts w:ascii="仿宋" w:eastAsia="仿宋" w:cs="仿宋" w:hAnsi="仿宋" w:hint="eastAsia"/>
          <w:sz w:val="32"/>
          <w:szCs w:val="32"/>
          <w:lang w:val="en-US" w:eastAsia="zh-CN"/>
        </w:rPr>
        <w:t>减少177.52</w:t>
      </w:r>
      <w:r>
        <w:rPr>
          <w:rFonts w:ascii="仿宋" w:eastAsia="仿宋" w:cs="仿宋" w:hAnsi="仿宋" w:hint="eastAsia"/>
          <w:sz w:val="32"/>
          <w:szCs w:val="32"/>
        </w:rPr>
        <w:t>万元，</w:t>
      </w:r>
      <w:r>
        <w:rPr>
          <w:rFonts w:ascii="仿宋" w:eastAsia="仿宋" w:cs="仿宋" w:hAnsi="仿宋" w:hint="eastAsia"/>
          <w:sz w:val="32"/>
          <w:szCs w:val="32"/>
          <w:lang w:val="en-US" w:eastAsia="zh-CN"/>
        </w:rPr>
        <w:t>下降26.29</w:t>
      </w:r>
      <w:r>
        <w:rPr>
          <w:rFonts w:ascii="仿宋" w:eastAsia="仿宋" w:cs="仿宋" w:hAnsi="仿宋" w:hint="eastAsia"/>
          <w:sz w:val="32"/>
          <w:szCs w:val="32"/>
        </w:rPr>
        <w:t>%。主要</w:t>
      </w:r>
      <w:r>
        <w:rPr>
          <w:rFonts w:ascii="仿宋" w:eastAsia="仿宋" w:cs="仿宋" w:hAnsi="仿宋" w:hint="eastAsia"/>
          <w:sz w:val="32"/>
          <w:szCs w:val="32"/>
          <w:lang w:val="en-US" w:eastAsia="zh-CN"/>
        </w:rPr>
        <w:t>是减少</w:t>
      </w:r>
      <w:r>
        <w:rPr>
          <w:rFonts w:ascii="仿宋" w:eastAsia="仿宋" w:cs="仿宋" w:hAnsi="仿宋" w:hint="eastAsia"/>
          <w:sz w:val="32"/>
          <w:szCs w:val="32"/>
          <w:lang w:eastAsia="zh-CN"/>
        </w:rPr>
        <w:t>了现场会工作经费和新冠肺炎疫情防控对企业减免租金的补助</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（一）财政拨款支出决算总体情况。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财政拨款本年支出</w:t>
      </w:r>
      <w:r>
        <w:rPr>
          <w:rFonts w:ascii="仿宋" w:eastAsia="仿宋" w:cs="仿宋" w:hAnsi="仿宋" w:hint="eastAsia"/>
          <w:sz w:val="32"/>
          <w:szCs w:val="32"/>
          <w:lang w:val="en-US" w:eastAsia="zh-CN"/>
        </w:rPr>
        <w:t>497.72</w:t>
      </w:r>
      <w:r>
        <w:rPr>
          <w:rFonts w:ascii="仿宋" w:eastAsia="仿宋" w:cs="仿宋" w:hAnsi="仿宋" w:hint="eastAsia"/>
          <w:sz w:val="32"/>
          <w:szCs w:val="32"/>
        </w:rPr>
        <w:t>万元，占本年支出合计的</w:t>
      </w:r>
      <w:r>
        <w:rPr>
          <w:rFonts w:ascii="仿宋" w:eastAsia="仿宋" w:cs="仿宋" w:hAnsi="仿宋" w:hint="eastAsia"/>
          <w:sz w:val="32"/>
          <w:szCs w:val="32"/>
          <w:lang w:val="en-US" w:eastAsia="zh-CN"/>
        </w:rPr>
        <w:t>88.38</w:t>
      </w:r>
      <w:r>
        <w:rPr>
          <w:rFonts w:ascii="仿宋" w:eastAsia="仿宋" w:cs="仿宋" w:hAnsi="仿宋" w:hint="eastAsia"/>
          <w:sz w:val="32"/>
          <w:szCs w:val="32"/>
        </w:rPr>
        <w:t>%。与</w:t>
      </w:r>
      <w:r>
        <w:rPr>
          <w:rFonts w:ascii="仿宋" w:eastAsia="仿宋" w:cs="仿宋" w:hAnsi="仿宋" w:hint="eastAsia"/>
          <w:sz w:val="32"/>
          <w:szCs w:val="32"/>
          <w:lang w:eastAsia="zh-CN"/>
        </w:rPr>
        <w:t>20</w:t>
      </w:r>
      <w:r>
        <w:rPr>
          <w:rFonts w:ascii="仿宋" w:eastAsia="仿宋" w:cs="仿宋" w:hAnsi="仿宋" w:hint="eastAsia"/>
          <w:sz w:val="32"/>
          <w:szCs w:val="32"/>
          <w:lang w:val="en-US" w:eastAsia="zh-CN"/>
        </w:rPr>
        <w:t>20</w:t>
      </w:r>
      <w:r>
        <w:rPr>
          <w:rFonts w:ascii="仿宋" w:eastAsia="仿宋" w:cs="仿宋" w:hAnsi="仿宋" w:hint="eastAsia"/>
          <w:sz w:val="32"/>
          <w:szCs w:val="32"/>
          <w:lang w:eastAsia="zh-CN"/>
        </w:rPr>
        <w:t>年度</w:t>
      </w:r>
      <w:r>
        <w:rPr>
          <w:rFonts w:ascii="仿宋" w:eastAsia="仿宋" w:cs="仿宋" w:hAnsi="仿宋" w:hint="eastAsia"/>
          <w:sz w:val="32"/>
          <w:szCs w:val="32"/>
        </w:rPr>
        <w:t>相比，财政拨款支出</w:t>
      </w:r>
      <w:r>
        <w:rPr>
          <w:rFonts w:ascii="仿宋" w:eastAsia="仿宋" w:cs="仿宋" w:hAnsi="仿宋" w:hint="eastAsia"/>
          <w:sz w:val="32"/>
          <w:szCs w:val="32"/>
          <w:lang w:val="en-US" w:eastAsia="zh-CN"/>
        </w:rPr>
        <w:t>减少177.52</w:t>
      </w:r>
      <w:r>
        <w:rPr>
          <w:rFonts w:ascii="仿宋" w:eastAsia="仿宋" w:cs="仿宋" w:hAnsi="仿宋" w:hint="eastAsia"/>
          <w:sz w:val="32"/>
          <w:szCs w:val="32"/>
        </w:rPr>
        <w:t>万元，</w:t>
      </w:r>
      <w:r>
        <w:rPr>
          <w:rFonts w:ascii="仿宋" w:eastAsia="仿宋" w:cs="仿宋" w:hAnsi="仿宋" w:hint="eastAsia"/>
          <w:sz w:val="32"/>
          <w:szCs w:val="32"/>
          <w:lang w:val="en-US" w:eastAsia="zh-CN"/>
        </w:rPr>
        <w:t>下降26.29</w:t>
      </w:r>
      <w:r>
        <w:rPr>
          <w:rFonts w:ascii="仿宋" w:eastAsia="仿宋" w:cs="仿宋" w:hAnsi="仿宋" w:hint="eastAsia"/>
          <w:sz w:val="32"/>
          <w:szCs w:val="32"/>
        </w:rPr>
        <w:t>%。主要</w:t>
      </w:r>
      <w:r>
        <w:rPr>
          <w:rFonts w:ascii="仿宋" w:eastAsia="仿宋" w:cs="仿宋" w:hAnsi="仿宋" w:hint="eastAsia"/>
          <w:sz w:val="32"/>
          <w:szCs w:val="32"/>
          <w:lang w:eastAsia="zh-CN"/>
        </w:rPr>
        <w:t>是减少了现场会工作经费和新冠肺炎疫情防控对企业减免租金的补助</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（二）财政拨款支出决算结构情况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sz w:val="32"/>
          <w:szCs w:val="32"/>
          <w:lang w:val="en-US" w:eastAsia="zh-CN"/>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财政拨款本年支出</w:t>
      </w:r>
      <w:r>
        <w:rPr>
          <w:rFonts w:ascii="仿宋" w:eastAsia="仿宋" w:cs="仿宋" w:hAnsi="仿宋" w:hint="eastAsia"/>
          <w:sz w:val="32"/>
          <w:szCs w:val="32"/>
          <w:lang w:val="en-US" w:eastAsia="zh-CN"/>
        </w:rPr>
        <w:t>497.72</w:t>
      </w:r>
      <w:r>
        <w:rPr>
          <w:rFonts w:ascii="仿宋" w:eastAsia="仿宋" w:cs="仿宋" w:hAnsi="仿宋" w:hint="eastAsia"/>
          <w:sz w:val="32"/>
          <w:szCs w:val="32"/>
        </w:rPr>
        <w:t>万元，主要用于以下方面：</w:t>
      </w:r>
      <w:r>
        <w:rPr>
          <w:rFonts w:ascii="仿宋" w:eastAsia="仿宋" w:cs="仿宋" w:hAnsi="仿宋" w:hint="eastAsia"/>
          <w:sz w:val="32"/>
          <w:szCs w:val="32"/>
          <w:lang w:eastAsia="zh-CN"/>
        </w:rPr>
        <w:t>社会保障和就业支出</w:t>
      </w:r>
      <w:r>
        <w:rPr>
          <w:rFonts w:ascii="仿宋" w:eastAsia="仿宋" w:cs="仿宋" w:hAnsi="仿宋" w:hint="eastAsia"/>
          <w:sz w:val="32"/>
          <w:szCs w:val="32"/>
          <w:lang w:val="en-US" w:eastAsia="zh-CN"/>
        </w:rPr>
        <w:t>30.57万元，占总支出的6.14%；卫生健康支出13.26万元，占总支出的2.66%；商业服务业等支出429.41万元，占总支出的86.28%；住房保障支出24.49万元，占总支出的4.92%。</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（三）财政拨款支出决算具体情况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财政拨款支出</w:t>
      </w:r>
      <w:r>
        <w:rPr>
          <w:rFonts w:ascii="仿宋" w:eastAsia="仿宋" w:cs="仿宋" w:hAnsi="仿宋" w:hint="eastAsia"/>
          <w:sz w:val="32"/>
          <w:szCs w:val="32"/>
          <w:lang w:eastAsia="zh-CN"/>
        </w:rPr>
        <w:t>调整</w:t>
      </w:r>
      <w:r>
        <w:rPr>
          <w:rFonts w:ascii="仿宋" w:eastAsia="仿宋" w:cs="仿宋" w:hAnsi="仿宋" w:hint="eastAsia"/>
          <w:sz w:val="32"/>
          <w:szCs w:val="32"/>
        </w:rPr>
        <w:t>预算为</w:t>
      </w:r>
      <w:r>
        <w:rPr>
          <w:rFonts w:ascii="仿宋" w:eastAsia="仿宋" w:cs="仿宋" w:hAnsi="仿宋" w:hint="eastAsia"/>
          <w:sz w:val="32"/>
          <w:szCs w:val="32"/>
          <w:lang w:val="en-US" w:eastAsia="zh-CN"/>
        </w:rPr>
        <w:t>620.67</w:t>
      </w:r>
      <w:r>
        <w:rPr>
          <w:rFonts w:ascii="仿宋" w:eastAsia="仿宋" w:cs="仿宋" w:hAnsi="仿宋" w:hint="eastAsia"/>
          <w:sz w:val="32"/>
          <w:szCs w:val="32"/>
        </w:rPr>
        <w:t>万元，支出决算为</w:t>
      </w:r>
      <w:r>
        <w:rPr>
          <w:rFonts w:ascii="仿宋" w:eastAsia="仿宋" w:cs="仿宋" w:hAnsi="仿宋" w:hint="eastAsia"/>
          <w:sz w:val="32"/>
          <w:szCs w:val="32"/>
          <w:lang w:val="en-US" w:eastAsia="zh-CN"/>
        </w:rPr>
        <w:t>563.13</w:t>
      </w:r>
      <w:r>
        <w:rPr>
          <w:rFonts w:ascii="仿宋" w:eastAsia="仿宋" w:cs="仿宋" w:hAnsi="仿宋" w:hint="eastAsia"/>
          <w:sz w:val="32"/>
          <w:szCs w:val="32"/>
        </w:rPr>
        <w:t>万元，完成</w:t>
      </w:r>
      <w:r>
        <w:rPr>
          <w:rFonts w:ascii="仿宋" w:eastAsia="仿宋" w:cs="仿宋" w:hAnsi="仿宋" w:hint="eastAsia"/>
          <w:sz w:val="32"/>
          <w:szCs w:val="32"/>
          <w:lang w:eastAsia="zh-CN"/>
        </w:rPr>
        <w:t>调整</w:t>
      </w:r>
      <w:r>
        <w:rPr>
          <w:rFonts w:ascii="仿宋" w:eastAsia="仿宋" w:cs="仿宋" w:hAnsi="仿宋" w:hint="eastAsia"/>
          <w:sz w:val="32"/>
          <w:szCs w:val="32"/>
        </w:rPr>
        <w:t>预算的</w:t>
      </w:r>
      <w:r>
        <w:rPr>
          <w:rFonts w:ascii="仿宋" w:eastAsia="仿宋" w:cs="仿宋" w:hAnsi="仿宋" w:hint="eastAsia"/>
          <w:sz w:val="32"/>
          <w:szCs w:val="32"/>
          <w:lang w:val="en-US" w:eastAsia="zh-CN"/>
        </w:rPr>
        <w:t>90.73</w:t>
      </w:r>
      <w:r>
        <w:rPr>
          <w:rFonts w:ascii="仿宋" w:eastAsia="仿宋" w:cs="仿宋" w:hAnsi="仿宋" w:hint="eastAsia"/>
          <w:sz w:val="32"/>
          <w:szCs w:val="32"/>
        </w:rPr>
        <w:t>%</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决算小于预算的的主要原因是单位厉行节约，严格控制支出</w:t>
      </w:r>
      <w:r>
        <w:rPr>
          <w:rFonts w:ascii="仿宋" w:eastAsia="仿宋" w:cs="仿宋" w:hAnsi="仿宋" w:hint="eastAsia"/>
          <w:sz w:val="32"/>
          <w:szCs w:val="32"/>
          <w:lang w:eastAsia="zh-CN"/>
        </w:rPr>
        <w:t>。</w:t>
      </w:r>
    </w:p>
    <w:p>
      <w:pPr>
        <w:pageBreakBefore w:val="0"/>
        <w:widowControl w:val="0"/>
        <w:kinsoku/>
        <w:wordWrap/>
        <w:overflowPunct/>
        <w:topLinePunct w:val="0"/>
        <w:bidi w:val="0"/>
        <w:adjustRightInd w:val="0"/>
        <w:snapToGrid w:val="0"/>
        <w:spacing w:line="360" w:lineRule="auto"/>
        <w:ind w:firstLineChars="200" w:firstLine="640"/>
        <w:textAlignment w:val="auto"/>
        <w:rPr>
          <w:rFonts w:ascii="仿宋_GB2312" w:eastAsia="仿宋_GB2312" w:cs="仿宋_GB2312" w:hAnsi="仿宋_GB2312" w:hint="eastAsia"/>
          <w:bCs/>
          <w:kern w:val="44"/>
          <w:sz w:val="32"/>
          <w:szCs w:val="32"/>
          <w:highlight w:val="yellow"/>
        </w:rPr>
      </w:pPr>
      <w:r>
        <w:rPr>
          <w:rFonts w:ascii="仿宋_GB2312" w:eastAsia="仿宋_GB2312" w:cs="仿宋_GB2312" w:hAnsi="仿宋_GB2312" w:hint="eastAsia"/>
          <w:bCs/>
          <w:kern w:val="44"/>
          <w:sz w:val="32"/>
          <w:szCs w:val="32"/>
        </w:rPr>
        <w:t>1.社会保障和就业支出。年</w:t>
      </w:r>
      <w:r>
        <w:rPr>
          <w:rFonts w:ascii="仿宋_GB2312" w:eastAsia="仿宋_GB2312" w:cs="仿宋_GB2312" w:hAnsi="仿宋_GB2312" w:hint="eastAsia"/>
          <w:bCs/>
          <w:kern w:val="44"/>
          <w:sz w:val="32"/>
          <w:szCs w:val="32"/>
          <w:lang w:eastAsia="zh-CN"/>
        </w:rPr>
        <w:t>初</w:t>
      </w:r>
      <w:r>
        <w:rPr>
          <w:rFonts w:ascii="仿宋_GB2312" w:eastAsia="仿宋_GB2312" w:cs="仿宋_GB2312" w:hAnsi="仿宋_GB2312" w:hint="eastAsia"/>
          <w:bCs/>
          <w:kern w:val="44"/>
          <w:sz w:val="32"/>
          <w:szCs w:val="32"/>
        </w:rPr>
        <w:t>预算为</w:t>
      </w:r>
      <w:r>
        <w:rPr>
          <w:rFonts w:ascii="仿宋_GB2312" w:eastAsia="仿宋_GB2312" w:cs="仿宋_GB2312" w:hAnsi="仿宋_GB2312" w:hint="eastAsia"/>
          <w:bCs/>
          <w:kern w:val="44"/>
          <w:sz w:val="32"/>
          <w:szCs w:val="32"/>
          <w:u w:val="single"/>
          <w:lang w:val="en-US" w:eastAsia="zh-CN"/>
        </w:rPr>
        <w:t>37</w:t>
      </w:r>
      <w:r>
        <w:rPr>
          <w:rFonts w:ascii="仿宋_GB2312" w:eastAsia="仿宋_GB2312" w:cs="仿宋_GB2312" w:hAnsi="仿宋_GB2312" w:hint="eastAsia"/>
          <w:bCs/>
          <w:kern w:val="44"/>
          <w:sz w:val="32"/>
          <w:szCs w:val="32"/>
        </w:rPr>
        <w:t>万元，支出决算为</w:t>
      </w:r>
      <w:r>
        <w:rPr>
          <w:rFonts w:ascii="仿宋_GB2312" w:eastAsia="仿宋_GB2312" w:cs="仿宋_GB2312" w:hAnsi="仿宋_GB2312" w:hint="eastAsia"/>
          <w:bCs/>
          <w:kern w:val="44"/>
          <w:sz w:val="32"/>
          <w:szCs w:val="32"/>
          <w:u w:val="single"/>
          <w:lang w:val="en-US" w:eastAsia="zh-CN"/>
        </w:rPr>
        <w:t>32.3</w:t>
      </w:r>
      <w:r>
        <w:rPr>
          <w:rFonts w:ascii="仿宋_GB2312" w:eastAsia="仿宋_GB2312" w:cs="仿宋_GB2312" w:hAnsi="仿宋_GB2312" w:hint="eastAsia"/>
          <w:bCs/>
          <w:kern w:val="44"/>
          <w:sz w:val="32"/>
          <w:szCs w:val="32"/>
        </w:rPr>
        <w:t>万元，完成年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预算的</w:t>
      </w:r>
      <w:r>
        <w:rPr>
          <w:rFonts w:ascii="仿宋_GB2312" w:eastAsia="仿宋_GB2312" w:cs="仿宋_GB2312" w:hAnsi="仿宋_GB2312" w:hint="eastAsia"/>
          <w:bCs/>
          <w:kern w:val="44"/>
          <w:sz w:val="32"/>
          <w:szCs w:val="32"/>
          <w:u w:val="single"/>
          <w:lang w:val="en-US" w:eastAsia="zh-CN"/>
        </w:rPr>
        <w:t>87.3</w:t>
      </w:r>
      <w:r>
        <w:rPr>
          <w:rFonts w:ascii="仿宋_GB2312" w:eastAsia="仿宋_GB2312" w:cs="仿宋_GB2312" w:hAnsi="仿宋_GB2312" w:hint="eastAsia"/>
          <w:bCs/>
          <w:kern w:val="44"/>
          <w:sz w:val="32"/>
          <w:szCs w:val="32"/>
        </w:rPr>
        <w:t>%，支出决算数小于年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预算数的主要原因</w:t>
      </w:r>
      <w:r>
        <w:rPr>
          <w:rFonts w:ascii="仿宋_GB2312" w:eastAsia="仿宋_GB2312" w:cs="仿宋_GB2312" w:hAnsi="仿宋_GB2312" w:hint="eastAsia"/>
          <w:bCs/>
          <w:kern w:val="44"/>
          <w:sz w:val="32"/>
          <w:szCs w:val="32"/>
          <w:lang w:eastAsia="zh-CN"/>
        </w:rPr>
        <w:t>：本单位当年调出两人，故该项支出小于年初预算数</w:t>
      </w:r>
      <w:r>
        <w:rPr>
          <w:rFonts w:ascii="仿宋_GB2312" w:eastAsia="仿宋_GB2312" w:cs="仿宋_GB2312" w:hAnsi="仿宋_GB2312" w:hint="eastAsia"/>
          <w:bCs/>
          <w:kern w:val="44"/>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_GB2312" w:eastAsia="仿宋_GB2312" w:cs="仿宋_GB2312" w:hAnsi="仿宋_GB2312" w:hint="eastAsia"/>
          <w:bCs/>
          <w:color w:val="auto"/>
          <w:kern w:val="44"/>
          <w:sz w:val="32"/>
          <w:szCs w:val="32"/>
          <w:lang w:eastAsia="zh-CN"/>
        </w:rPr>
      </w:pPr>
      <w:r>
        <w:rPr>
          <w:rFonts w:ascii="仿宋_GB2312" w:eastAsia="仿宋_GB2312" w:cs="仿宋_GB2312" w:hAnsi="仿宋_GB2312" w:hint="eastAsia"/>
          <w:bCs/>
          <w:color w:val="auto"/>
          <w:kern w:val="44"/>
          <w:sz w:val="32"/>
          <w:szCs w:val="32"/>
        </w:rPr>
        <w:t>2</w:t>
      </w:r>
      <w:r>
        <w:rPr>
          <w:rFonts w:ascii="仿宋_GB2312" w:eastAsia="仿宋_GB2312" w:cs="仿宋_GB2312" w:hAnsi="仿宋_GB2312" w:hint="eastAsia"/>
          <w:bCs/>
          <w:color w:val="auto"/>
          <w:kern w:val="44"/>
          <w:sz w:val="32"/>
          <w:szCs w:val="32"/>
          <w:lang w:eastAsia="zh-CN"/>
        </w:rPr>
        <w:t>、</w:t>
      </w:r>
      <w:r>
        <w:rPr>
          <w:rFonts w:ascii="仿宋_GB2312" w:eastAsia="仿宋_GB2312" w:cs="仿宋_GB2312" w:hAnsi="仿宋_GB2312" w:hint="eastAsia"/>
          <w:bCs/>
          <w:color w:val="auto"/>
          <w:kern w:val="44"/>
          <w:sz w:val="32"/>
          <w:szCs w:val="32"/>
        </w:rPr>
        <w:t>卫生健康支出</w:t>
      </w:r>
      <w:r>
        <w:rPr>
          <w:rFonts w:ascii="仿宋_GB2312" w:eastAsia="仿宋_GB2312" w:cs="仿宋_GB2312" w:hAnsi="仿宋_GB2312" w:hint="eastAsia"/>
          <w:bCs/>
          <w:color w:val="auto"/>
          <w:kern w:val="44"/>
          <w:sz w:val="32"/>
          <w:szCs w:val="32"/>
          <w:lang w:eastAsia="zh-CN"/>
        </w:rPr>
        <w:t>。</w:t>
      </w:r>
      <w:r>
        <w:rPr>
          <w:rFonts w:ascii="仿宋_GB2312" w:eastAsia="仿宋_GB2312" w:cs="仿宋_GB2312" w:hAnsi="仿宋_GB2312" w:hint="eastAsia"/>
          <w:bCs/>
          <w:kern w:val="44"/>
          <w:sz w:val="32"/>
          <w:szCs w:val="32"/>
        </w:rPr>
        <w:t>年</w:t>
      </w:r>
      <w:r>
        <w:rPr>
          <w:rFonts w:ascii="仿宋_GB2312" w:eastAsia="仿宋_GB2312" w:cs="仿宋_GB2312" w:hAnsi="仿宋_GB2312" w:hint="eastAsia"/>
          <w:bCs/>
          <w:kern w:val="44"/>
          <w:sz w:val="32"/>
          <w:szCs w:val="32"/>
          <w:lang w:eastAsia="zh-CN"/>
        </w:rPr>
        <w:t>初</w:t>
      </w:r>
      <w:r>
        <w:rPr>
          <w:rFonts w:ascii="仿宋_GB2312" w:eastAsia="仿宋_GB2312" w:cs="仿宋_GB2312" w:hAnsi="仿宋_GB2312" w:hint="eastAsia"/>
          <w:bCs/>
          <w:kern w:val="44"/>
          <w:sz w:val="32"/>
          <w:szCs w:val="32"/>
        </w:rPr>
        <w:t>预算为</w:t>
      </w:r>
      <w:r>
        <w:rPr>
          <w:rFonts w:ascii="仿宋_GB2312" w:eastAsia="仿宋_GB2312" w:cs="仿宋_GB2312" w:hAnsi="仿宋_GB2312" w:hint="eastAsia"/>
          <w:bCs/>
          <w:kern w:val="44"/>
          <w:sz w:val="32"/>
          <w:szCs w:val="32"/>
          <w:u w:val="single"/>
          <w:lang w:val="en-US" w:eastAsia="zh-CN"/>
        </w:rPr>
        <w:t>12.2</w:t>
      </w:r>
      <w:r>
        <w:rPr>
          <w:rFonts w:ascii="仿宋_GB2312" w:eastAsia="仿宋_GB2312" w:cs="仿宋_GB2312" w:hAnsi="仿宋_GB2312" w:hint="eastAsia"/>
          <w:bCs/>
          <w:kern w:val="44"/>
          <w:sz w:val="32"/>
          <w:szCs w:val="32"/>
        </w:rPr>
        <w:t>万元，支出决算为</w:t>
      </w:r>
      <w:r>
        <w:rPr>
          <w:rFonts w:ascii="仿宋_GB2312" w:eastAsia="仿宋_GB2312" w:cs="仿宋_GB2312" w:hAnsi="仿宋_GB2312" w:hint="eastAsia"/>
          <w:bCs/>
          <w:kern w:val="44"/>
          <w:sz w:val="32"/>
          <w:szCs w:val="32"/>
          <w:u w:val="single"/>
          <w:lang w:val="en-US" w:eastAsia="zh-CN"/>
        </w:rPr>
        <w:t>13.25</w:t>
      </w:r>
      <w:r>
        <w:rPr>
          <w:rFonts w:ascii="仿宋_GB2312" w:eastAsia="仿宋_GB2312" w:cs="仿宋_GB2312" w:hAnsi="仿宋_GB2312" w:hint="eastAsia"/>
          <w:bCs/>
          <w:kern w:val="44"/>
          <w:sz w:val="32"/>
          <w:szCs w:val="32"/>
        </w:rPr>
        <w:t>万元，完成年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预算的</w:t>
      </w:r>
      <w:r>
        <w:rPr>
          <w:rFonts w:ascii="仿宋_GB2312" w:eastAsia="仿宋_GB2312" w:cs="仿宋_GB2312" w:hAnsi="仿宋_GB2312" w:hint="eastAsia"/>
          <w:bCs/>
          <w:kern w:val="44"/>
          <w:sz w:val="32"/>
          <w:szCs w:val="32"/>
          <w:u w:val="single"/>
          <w:lang w:val="en-US" w:eastAsia="zh-CN"/>
        </w:rPr>
        <w:t>108.6</w:t>
      </w:r>
      <w:r>
        <w:rPr>
          <w:rFonts w:ascii="仿宋_GB2312" w:eastAsia="仿宋_GB2312" w:cs="仿宋_GB2312" w:hAnsi="仿宋_GB2312" w:hint="eastAsia"/>
          <w:bCs/>
          <w:kern w:val="44"/>
          <w:sz w:val="32"/>
          <w:szCs w:val="32"/>
        </w:rPr>
        <w:t>%，支出决算数</w:t>
      </w:r>
      <w:r>
        <w:rPr>
          <w:rFonts w:ascii="仿宋_GB2312" w:eastAsia="仿宋_GB2312" w:cs="仿宋_GB2312" w:hAnsi="仿宋_GB2312" w:hint="eastAsia"/>
          <w:bCs/>
          <w:kern w:val="44"/>
          <w:sz w:val="32"/>
          <w:szCs w:val="32"/>
          <w:lang w:eastAsia="zh-CN"/>
        </w:rPr>
        <w:t>大于</w:t>
      </w:r>
      <w:r>
        <w:rPr>
          <w:rFonts w:ascii="仿宋_GB2312" w:eastAsia="仿宋_GB2312" w:cs="仿宋_GB2312" w:hAnsi="仿宋_GB2312" w:hint="eastAsia"/>
          <w:bCs/>
          <w:kern w:val="44"/>
          <w:sz w:val="32"/>
          <w:szCs w:val="32"/>
        </w:rPr>
        <w:t>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预算数的主要原因</w:t>
      </w:r>
      <w:r>
        <w:rPr>
          <w:rFonts w:ascii="仿宋_GB2312" w:eastAsia="仿宋_GB2312" w:cs="仿宋_GB2312" w:hAnsi="仿宋_GB2312" w:hint="eastAsia"/>
          <w:bCs/>
          <w:kern w:val="44"/>
          <w:sz w:val="32"/>
          <w:szCs w:val="32"/>
          <w:lang w:eastAsia="zh-CN"/>
        </w:rPr>
        <w:t>：按照相关文件要求，增加了职工医疗补助费，故该支出大于年初预算数</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_GB2312" w:eastAsia="仿宋_GB2312" w:cs="仿宋_GB2312" w:hAnsi="仿宋_GB2312" w:hint="eastAsia"/>
          <w:bCs/>
          <w:color w:val="auto"/>
          <w:kern w:val="44"/>
          <w:sz w:val="32"/>
          <w:szCs w:val="32"/>
          <w:lang w:val="en-US" w:eastAsia="zh-CN"/>
        </w:rPr>
        <w:t>3、</w:t>
      </w:r>
      <w:r>
        <w:rPr>
          <w:rFonts w:ascii="仿宋_GB2312" w:eastAsia="仿宋_GB2312" w:cs="仿宋_GB2312" w:hAnsi="仿宋_GB2312" w:hint="eastAsia"/>
          <w:bCs/>
          <w:color w:val="auto"/>
          <w:kern w:val="44"/>
          <w:sz w:val="32"/>
          <w:szCs w:val="32"/>
        </w:rPr>
        <w:t>商业服务业等支出</w:t>
      </w:r>
      <w:r>
        <w:rPr>
          <w:rFonts w:cs="仿宋_GB2312" w:hAnsi="仿宋_GB2312" w:hint="eastAsia"/>
          <w:bCs/>
          <w:color w:val="auto"/>
          <w:kern w:val="44"/>
          <w:sz w:val="32"/>
          <w:szCs w:val="32"/>
          <w:lang w:eastAsia="zh-CN"/>
        </w:rPr>
        <w:t>。</w:t>
      </w:r>
      <w:r>
        <w:rPr>
          <w:rFonts w:ascii="仿宋_GB2312" w:eastAsia="仿宋_GB2312" w:cs="仿宋_GB2312" w:hAnsi="仿宋_GB2312" w:hint="eastAsia"/>
          <w:bCs/>
          <w:kern w:val="44"/>
          <w:sz w:val="32"/>
          <w:szCs w:val="32"/>
        </w:rPr>
        <w:t>年</w:t>
      </w:r>
      <w:r>
        <w:rPr>
          <w:rFonts w:ascii="仿宋_GB2312" w:eastAsia="仿宋_GB2312" w:cs="仿宋_GB2312" w:hAnsi="仿宋_GB2312" w:hint="eastAsia"/>
          <w:bCs/>
          <w:kern w:val="44"/>
          <w:sz w:val="32"/>
          <w:szCs w:val="32"/>
          <w:lang w:eastAsia="zh-CN"/>
        </w:rPr>
        <w:t>初</w:t>
      </w:r>
      <w:r>
        <w:rPr>
          <w:rFonts w:ascii="仿宋_GB2312" w:eastAsia="仿宋_GB2312" w:cs="仿宋_GB2312" w:hAnsi="仿宋_GB2312" w:hint="eastAsia"/>
          <w:bCs/>
          <w:kern w:val="44"/>
          <w:sz w:val="32"/>
          <w:szCs w:val="32"/>
        </w:rPr>
        <w:t>预算为</w:t>
      </w:r>
      <w:r>
        <w:rPr>
          <w:rFonts w:ascii="仿宋_GB2312" w:eastAsia="仿宋_GB2312" w:cs="仿宋_GB2312" w:hAnsi="仿宋_GB2312" w:hint="eastAsia"/>
          <w:bCs/>
          <w:kern w:val="44"/>
          <w:sz w:val="32"/>
          <w:szCs w:val="32"/>
          <w:u w:val="single"/>
          <w:lang w:val="en-US" w:eastAsia="zh-CN"/>
        </w:rPr>
        <w:t>571.37</w:t>
      </w:r>
      <w:r>
        <w:rPr>
          <w:rFonts w:ascii="仿宋_GB2312" w:eastAsia="仿宋_GB2312" w:cs="仿宋_GB2312" w:hAnsi="仿宋_GB2312" w:hint="eastAsia"/>
          <w:bCs/>
          <w:kern w:val="44"/>
          <w:sz w:val="32"/>
          <w:szCs w:val="32"/>
        </w:rPr>
        <w:t>万元，支出决算为</w:t>
      </w:r>
      <w:r>
        <w:rPr>
          <w:rFonts w:ascii="仿宋_GB2312" w:eastAsia="仿宋_GB2312" w:cs="仿宋_GB2312" w:hAnsi="仿宋_GB2312" w:hint="eastAsia"/>
          <w:bCs/>
          <w:kern w:val="44"/>
          <w:sz w:val="32"/>
          <w:szCs w:val="32"/>
          <w:u w:val="single"/>
          <w:lang w:val="en-US" w:eastAsia="zh-CN"/>
        </w:rPr>
        <w:t>493.07</w:t>
      </w:r>
      <w:r>
        <w:rPr>
          <w:rFonts w:ascii="仿宋_GB2312" w:eastAsia="仿宋_GB2312" w:cs="仿宋_GB2312" w:hAnsi="仿宋_GB2312" w:hint="eastAsia"/>
          <w:bCs/>
          <w:kern w:val="44"/>
          <w:sz w:val="32"/>
          <w:szCs w:val="32"/>
        </w:rPr>
        <w:t>万元，完成年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预算的</w:t>
      </w:r>
      <w:r>
        <w:rPr>
          <w:rFonts w:ascii="仿宋_GB2312" w:eastAsia="仿宋_GB2312" w:cs="仿宋_GB2312" w:hAnsi="仿宋_GB2312" w:hint="eastAsia"/>
          <w:bCs/>
          <w:kern w:val="44"/>
          <w:sz w:val="32"/>
          <w:szCs w:val="32"/>
          <w:u w:val="single"/>
          <w:lang w:val="en-US" w:eastAsia="zh-CN"/>
        </w:rPr>
        <w:t>86.3</w:t>
      </w:r>
      <w:r>
        <w:rPr>
          <w:rFonts w:ascii="仿宋_GB2312" w:eastAsia="仿宋_GB2312" w:cs="仿宋_GB2312" w:hAnsi="仿宋_GB2312" w:hint="eastAsia"/>
          <w:bCs/>
          <w:kern w:val="44"/>
          <w:sz w:val="32"/>
          <w:szCs w:val="32"/>
        </w:rPr>
        <w:t>%，支出决算数小于年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预算数的主要原因</w:t>
      </w:r>
      <w:r>
        <w:rPr>
          <w:rFonts w:ascii="仿宋_GB2312" w:eastAsia="仿宋_GB2312" w:cs="仿宋_GB2312" w:hAnsi="仿宋_GB2312" w:hint="eastAsia"/>
          <w:bCs/>
          <w:kern w:val="44"/>
          <w:sz w:val="32"/>
          <w:szCs w:val="32"/>
          <w:lang w:eastAsia="zh-CN"/>
        </w:rPr>
        <w:t>：</w:t>
      </w:r>
      <w:r>
        <w:rPr>
          <w:rFonts w:ascii="仿宋" w:eastAsia="仿宋" w:cs="仿宋" w:hAnsi="仿宋" w:hint="eastAsia"/>
          <w:sz w:val="32"/>
          <w:szCs w:val="32"/>
        </w:rPr>
        <w:t>主要</w:t>
      </w:r>
      <w:r>
        <w:rPr>
          <w:rFonts w:ascii="仿宋" w:eastAsia="仿宋" w:cs="仿宋" w:hAnsi="仿宋" w:hint="eastAsia"/>
          <w:sz w:val="32"/>
          <w:szCs w:val="32"/>
          <w:lang w:eastAsia="zh-CN"/>
        </w:rPr>
        <w:t>是减少了现场会工作经费和新冠肺炎疫情防控对企业减免租金的补助</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4、住房保障支出</w:t>
      </w:r>
      <w:r>
        <w:rPr>
          <w:rFonts w:cs="仿宋_GB2312" w:hAnsi="仿宋_GB2312" w:hint="eastAsia"/>
          <w:bCs/>
          <w:color w:val="auto"/>
          <w:kern w:val="44"/>
          <w:sz w:val="32"/>
          <w:szCs w:val="32"/>
          <w:lang w:eastAsia="zh-CN"/>
        </w:rPr>
        <w:t>。</w:t>
      </w:r>
      <w:r>
        <w:rPr>
          <w:rFonts w:ascii="仿宋_GB2312" w:eastAsia="仿宋_GB2312" w:cs="仿宋_GB2312" w:hAnsi="仿宋_GB2312" w:hint="eastAsia"/>
          <w:bCs/>
          <w:kern w:val="44"/>
          <w:sz w:val="32"/>
          <w:szCs w:val="32"/>
        </w:rPr>
        <w:t>年</w:t>
      </w:r>
      <w:r>
        <w:rPr>
          <w:rFonts w:ascii="仿宋_GB2312" w:eastAsia="仿宋_GB2312" w:cs="仿宋_GB2312" w:hAnsi="仿宋_GB2312" w:hint="eastAsia"/>
          <w:bCs/>
          <w:kern w:val="44"/>
          <w:sz w:val="32"/>
          <w:szCs w:val="32"/>
          <w:lang w:eastAsia="zh-CN"/>
        </w:rPr>
        <w:t>初</w:t>
      </w:r>
      <w:r>
        <w:rPr>
          <w:rFonts w:ascii="仿宋_GB2312" w:eastAsia="仿宋_GB2312" w:cs="仿宋_GB2312" w:hAnsi="仿宋_GB2312" w:hint="eastAsia"/>
          <w:bCs/>
          <w:kern w:val="44"/>
          <w:sz w:val="32"/>
          <w:szCs w:val="32"/>
        </w:rPr>
        <w:t>预算为</w:t>
      </w:r>
      <w:r>
        <w:rPr>
          <w:rFonts w:ascii="仿宋_GB2312" w:eastAsia="仿宋_GB2312" w:cs="仿宋_GB2312" w:hAnsi="仿宋_GB2312" w:hint="eastAsia"/>
          <w:bCs/>
          <w:kern w:val="44"/>
          <w:sz w:val="32"/>
          <w:szCs w:val="32"/>
          <w:u w:val="single"/>
          <w:lang w:val="en-US" w:eastAsia="zh-CN"/>
        </w:rPr>
        <w:t>24</w:t>
      </w:r>
      <w:r>
        <w:rPr>
          <w:rFonts w:ascii="仿宋_GB2312" w:eastAsia="仿宋_GB2312" w:cs="仿宋_GB2312" w:hAnsi="仿宋_GB2312" w:hint="eastAsia"/>
          <w:bCs/>
          <w:kern w:val="44"/>
          <w:sz w:val="32"/>
          <w:szCs w:val="32"/>
        </w:rPr>
        <w:t>万元，支出决算为</w:t>
      </w:r>
      <w:r>
        <w:rPr>
          <w:rFonts w:ascii="仿宋_GB2312" w:eastAsia="仿宋_GB2312" w:cs="仿宋_GB2312" w:hAnsi="仿宋_GB2312" w:hint="eastAsia"/>
          <w:bCs/>
          <w:kern w:val="44"/>
          <w:sz w:val="32"/>
          <w:szCs w:val="32"/>
          <w:u w:val="single"/>
          <w:lang w:val="en-US" w:eastAsia="zh-CN"/>
        </w:rPr>
        <w:t>24.49</w:t>
      </w:r>
      <w:r>
        <w:rPr>
          <w:rFonts w:ascii="仿宋_GB2312" w:eastAsia="仿宋_GB2312" w:cs="仿宋_GB2312" w:hAnsi="仿宋_GB2312" w:hint="eastAsia"/>
          <w:bCs/>
          <w:kern w:val="44"/>
          <w:sz w:val="32"/>
          <w:szCs w:val="32"/>
        </w:rPr>
        <w:t>万元，完成年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预算的</w:t>
      </w:r>
      <w:r>
        <w:rPr>
          <w:rFonts w:ascii="仿宋_GB2312" w:eastAsia="仿宋_GB2312" w:cs="仿宋_GB2312" w:hAnsi="仿宋_GB2312" w:hint="eastAsia"/>
          <w:bCs/>
          <w:kern w:val="44"/>
          <w:sz w:val="32"/>
          <w:szCs w:val="32"/>
          <w:u w:val="single"/>
          <w:lang w:val="en-US" w:eastAsia="zh-CN"/>
        </w:rPr>
        <w:t>102.04</w:t>
      </w:r>
      <w:r>
        <w:rPr>
          <w:rFonts w:ascii="仿宋_GB2312" w:eastAsia="仿宋_GB2312" w:cs="仿宋_GB2312" w:hAnsi="仿宋_GB2312" w:hint="eastAsia"/>
          <w:bCs/>
          <w:kern w:val="44"/>
          <w:sz w:val="32"/>
          <w:szCs w:val="32"/>
        </w:rPr>
        <w:t>%，支出决算数</w:t>
      </w:r>
      <w:r>
        <w:rPr>
          <w:rFonts w:ascii="仿宋_GB2312" w:eastAsia="仿宋_GB2312" w:cs="仿宋_GB2312" w:hAnsi="仿宋_GB2312" w:hint="eastAsia"/>
          <w:bCs/>
          <w:kern w:val="44"/>
          <w:sz w:val="32"/>
          <w:szCs w:val="32"/>
          <w:lang w:eastAsia="zh-CN"/>
        </w:rPr>
        <w:t>大</w:t>
      </w:r>
      <w:r>
        <w:rPr>
          <w:rFonts w:ascii="仿宋_GB2312" w:eastAsia="仿宋_GB2312" w:cs="仿宋_GB2312" w:hAnsi="仿宋_GB2312" w:hint="eastAsia"/>
          <w:bCs/>
          <w:kern w:val="44"/>
          <w:sz w:val="32"/>
          <w:szCs w:val="32"/>
        </w:rPr>
        <w:t>于年</w:t>
      </w:r>
      <w:r>
        <w:rPr>
          <w:rFonts w:ascii="仿宋_GB2312" w:eastAsia="仿宋_GB2312" w:cs="仿宋_GB2312" w:hAnsi="仿宋_GB2312" w:hint="eastAsia"/>
          <w:bCs/>
          <w:color w:val="auto"/>
          <w:kern w:val="44"/>
          <w:sz w:val="32"/>
          <w:szCs w:val="32"/>
          <w:lang w:eastAsia="zh-CN"/>
        </w:rPr>
        <w:t>初</w:t>
      </w:r>
      <w:r>
        <w:rPr>
          <w:rFonts w:ascii="仿宋_GB2312" w:eastAsia="仿宋_GB2312" w:cs="仿宋_GB2312" w:hAnsi="仿宋_GB2312" w:hint="eastAsia"/>
          <w:bCs/>
          <w:kern w:val="44"/>
          <w:sz w:val="32"/>
          <w:szCs w:val="32"/>
        </w:rPr>
        <w:t>预算数的主要原因</w:t>
      </w:r>
      <w:r>
        <w:rPr>
          <w:rFonts w:ascii="仿宋_GB2312" w:eastAsia="仿宋_GB2312" w:cs="仿宋_GB2312" w:hAnsi="仿宋_GB2312" w:hint="eastAsia"/>
          <w:bCs/>
          <w:kern w:val="44"/>
          <w:sz w:val="32"/>
          <w:szCs w:val="32"/>
          <w:lang w:eastAsia="zh-CN"/>
        </w:rPr>
        <w:t>：当年住房公积金基数大调整，故该支出大于年初预算数。</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六、一般公共预算财政拨款基本支出决算情况说明 </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财政拨款基本支出</w:t>
      </w:r>
      <w:r>
        <w:rPr>
          <w:rFonts w:ascii="仿宋" w:eastAsia="仿宋" w:cs="仿宋" w:hAnsi="仿宋" w:hint="eastAsia"/>
          <w:sz w:val="32"/>
          <w:szCs w:val="32"/>
          <w:lang w:val="en-US" w:eastAsia="zh-CN"/>
        </w:rPr>
        <w:t>342.35</w:t>
      </w:r>
      <w:r>
        <w:rPr>
          <w:rFonts w:ascii="仿宋" w:eastAsia="仿宋" w:cs="仿宋" w:hAnsi="仿宋" w:hint="eastAsia"/>
          <w:sz w:val="32"/>
          <w:szCs w:val="32"/>
        </w:rPr>
        <w:t>万元，其中：人员经费</w:t>
      </w:r>
      <w:r>
        <w:rPr>
          <w:rFonts w:ascii="仿宋" w:eastAsia="仿宋" w:cs="仿宋" w:hAnsi="仿宋" w:hint="eastAsia"/>
          <w:sz w:val="32"/>
          <w:szCs w:val="32"/>
          <w:lang w:val="en-US" w:eastAsia="zh-CN"/>
        </w:rPr>
        <w:t>276.57</w:t>
      </w:r>
      <w:r>
        <w:rPr>
          <w:rFonts w:ascii="仿宋" w:eastAsia="仿宋" w:cs="仿宋" w:hAnsi="仿宋" w:hint="eastAsia"/>
          <w:sz w:val="32"/>
          <w:szCs w:val="32"/>
        </w:rPr>
        <w:t>万元，主要包括:基本工资、津贴补贴、奖金、伙食补助费、机关事业单位基本养老保险缴费、职业年金缴费、</w:t>
      </w:r>
      <w:r>
        <w:rPr>
          <w:rFonts w:ascii="仿宋" w:eastAsia="仿宋" w:cs="仿宋" w:hAnsi="仿宋" w:hint="eastAsia"/>
          <w:sz w:val="32"/>
          <w:szCs w:val="32"/>
          <w:lang w:eastAsia="zh-CN"/>
        </w:rPr>
        <w:t>职工基本医疗保险缴费、</w:t>
      </w:r>
      <w:r>
        <w:rPr>
          <w:rFonts w:ascii="仿宋" w:eastAsia="仿宋" w:cs="仿宋" w:hAnsi="仿宋" w:hint="eastAsia"/>
          <w:sz w:val="32"/>
          <w:szCs w:val="32"/>
        </w:rPr>
        <w:t>其他社会保障缴费、</w:t>
      </w:r>
      <w:r>
        <w:rPr>
          <w:rFonts w:ascii="仿宋" w:eastAsia="仿宋" w:cs="仿宋" w:hAnsi="仿宋" w:hint="eastAsia"/>
          <w:sz w:val="32"/>
          <w:szCs w:val="32"/>
          <w:lang w:eastAsia="zh-CN"/>
        </w:rPr>
        <w:t>住房公积金、</w:t>
      </w:r>
      <w:r>
        <w:rPr>
          <w:rFonts w:ascii="仿宋" w:eastAsia="仿宋" w:cs="仿宋" w:hAnsi="仿宋" w:hint="eastAsia"/>
          <w:sz w:val="32"/>
          <w:szCs w:val="32"/>
          <w:lang w:val="en-US" w:eastAsia="zh-CN"/>
        </w:rPr>
        <w:t>退休费、</w:t>
      </w:r>
      <w:r>
        <w:rPr>
          <w:rFonts w:ascii="仿宋" w:eastAsia="仿宋" w:cs="仿宋" w:hAnsi="仿宋" w:hint="eastAsia"/>
          <w:sz w:val="32"/>
          <w:szCs w:val="32"/>
          <w:lang w:eastAsia="zh-CN"/>
        </w:rPr>
        <w:t>抚恤金、</w:t>
      </w:r>
      <w:r>
        <w:rPr>
          <w:rFonts w:ascii="仿宋" w:eastAsia="仿宋" w:cs="仿宋" w:hAnsi="仿宋" w:hint="eastAsia"/>
          <w:sz w:val="32"/>
          <w:szCs w:val="32"/>
          <w:lang w:val="en-US" w:eastAsia="zh-CN"/>
        </w:rPr>
        <w:t>生活补助、</w:t>
      </w:r>
      <w:r>
        <w:rPr>
          <w:rFonts w:ascii="仿宋" w:eastAsia="仿宋" w:cs="仿宋" w:hAnsi="仿宋" w:hint="eastAsia"/>
          <w:sz w:val="32"/>
          <w:szCs w:val="32"/>
        </w:rPr>
        <w:t>其他对个人和家庭的补助支出；公用经费</w:t>
      </w:r>
      <w:r>
        <w:rPr>
          <w:rFonts w:ascii="仿宋" w:eastAsia="仿宋" w:cs="仿宋" w:hAnsi="仿宋" w:hint="eastAsia"/>
          <w:sz w:val="32"/>
          <w:szCs w:val="32"/>
          <w:lang w:val="en-US" w:eastAsia="zh-CN"/>
        </w:rPr>
        <w:t>33.28</w:t>
      </w:r>
      <w:r>
        <w:rPr>
          <w:rFonts w:ascii="仿宋" w:eastAsia="仿宋" w:cs="仿宋" w:hAnsi="仿宋" w:hint="eastAsia"/>
          <w:sz w:val="32"/>
          <w:szCs w:val="32"/>
        </w:rPr>
        <w:t>万元，主要包括：办公费、印刷费、水费、电费、邮电费、差旅费、维修（护）费、公务接待费、劳务费、委托业务费、工会经费、福利费、其他交通费用、其他商品和服务支出。</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七、一般公共预算财政拨款“三公”经费情况说明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（一）“三公”经费财政拨款支出决算总体情况说明。</w:t>
      </w:r>
    </w:p>
    <w:p>
      <w:pPr>
        <w:bidi w:val="0"/>
        <w:rPr>
          <w:rFonts w:ascii="仿宋" w:eastAsia="仿宋" w:cs="仿宋" w:hAnsi="仿宋" w:hint="eastAsia"/>
          <w:sz w:val="32"/>
          <w:szCs w:val="32"/>
          <w:lang w:val="en-US" w:eastAsia="zh-CN"/>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“三公”经费财政拨款支出预算为</w:t>
      </w:r>
      <w:r>
        <w:rPr>
          <w:rFonts w:ascii="仿宋" w:eastAsia="仿宋" w:cs="仿宋" w:hAnsi="仿宋" w:hint="eastAsia"/>
          <w:sz w:val="32"/>
          <w:szCs w:val="32"/>
          <w:lang w:val="en-US" w:eastAsia="zh-CN"/>
        </w:rPr>
        <w:t>2.63</w:t>
      </w:r>
      <w:r>
        <w:rPr>
          <w:rFonts w:ascii="仿宋" w:eastAsia="仿宋" w:cs="仿宋" w:hAnsi="仿宋" w:hint="eastAsia"/>
          <w:sz w:val="32"/>
          <w:szCs w:val="32"/>
        </w:rPr>
        <w:t>万元，支出决算为</w:t>
      </w:r>
      <w:r>
        <w:rPr>
          <w:rFonts w:ascii="仿宋" w:eastAsia="仿宋" w:cs="仿宋" w:hAnsi="仿宋" w:hint="eastAsia"/>
          <w:sz w:val="32"/>
          <w:szCs w:val="32"/>
          <w:lang w:val="en-US" w:eastAsia="zh-CN"/>
        </w:rPr>
        <w:t>1.23</w:t>
      </w:r>
      <w:r>
        <w:rPr>
          <w:rFonts w:ascii="仿宋" w:eastAsia="仿宋" w:cs="仿宋" w:hAnsi="仿宋" w:hint="eastAsia"/>
          <w:sz w:val="32"/>
          <w:szCs w:val="32"/>
        </w:rPr>
        <w:t>万元，完成预算的</w:t>
      </w:r>
      <w:r>
        <w:rPr>
          <w:rFonts w:ascii="仿宋" w:eastAsia="仿宋" w:cs="仿宋" w:hAnsi="仿宋" w:hint="eastAsia"/>
          <w:sz w:val="32"/>
          <w:szCs w:val="32"/>
          <w:lang w:val="en-US" w:eastAsia="zh-CN"/>
        </w:rPr>
        <w:t>46.77</w:t>
      </w:r>
      <w:r>
        <w:rPr>
          <w:rFonts w:ascii="仿宋" w:eastAsia="仿宋" w:cs="仿宋" w:hAnsi="仿宋" w:hint="eastAsia"/>
          <w:sz w:val="32"/>
          <w:szCs w:val="32"/>
        </w:rPr>
        <w:t>%，其中：因公出国（境）费用预算为</w:t>
      </w:r>
      <w:r>
        <w:rPr>
          <w:rFonts w:ascii="仿宋" w:eastAsia="仿宋" w:cs="仿宋" w:hAnsi="仿宋" w:hint="eastAsia"/>
          <w:sz w:val="32"/>
          <w:szCs w:val="32"/>
          <w:lang w:val="en-US" w:eastAsia="zh-CN"/>
        </w:rPr>
        <w:t>0</w:t>
      </w:r>
      <w:r>
        <w:rPr>
          <w:rFonts w:ascii="仿宋" w:eastAsia="仿宋" w:cs="仿宋" w:hAnsi="仿宋" w:hint="eastAsia"/>
          <w:sz w:val="32"/>
          <w:szCs w:val="32"/>
        </w:rPr>
        <w:t>万元，支出决算为</w:t>
      </w:r>
      <w:r>
        <w:rPr>
          <w:rFonts w:ascii="仿宋" w:eastAsia="仿宋" w:cs="仿宋" w:hAnsi="仿宋" w:hint="eastAsia"/>
          <w:sz w:val="32"/>
          <w:szCs w:val="32"/>
          <w:lang w:val="en-US" w:eastAsia="zh-CN"/>
        </w:rPr>
        <w:t>0</w:t>
      </w:r>
      <w:r>
        <w:rPr>
          <w:rFonts w:ascii="仿宋" w:eastAsia="仿宋" w:cs="仿宋" w:hAnsi="仿宋" w:hint="eastAsia"/>
          <w:sz w:val="32"/>
          <w:szCs w:val="32"/>
        </w:rPr>
        <w:t>万元；公务用车购置及运行费预算为</w:t>
      </w:r>
      <w:r>
        <w:rPr>
          <w:rFonts w:ascii="仿宋" w:eastAsia="仿宋" w:cs="仿宋" w:hAnsi="仿宋" w:hint="eastAsia"/>
          <w:sz w:val="32"/>
          <w:szCs w:val="32"/>
          <w:lang w:val="en-US" w:eastAsia="zh-CN"/>
        </w:rPr>
        <w:t>0</w:t>
      </w:r>
      <w:r>
        <w:rPr>
          <w:rFonts w:ascii="仿宋" w:eastAsia="仿宋" w:cs="仿宋" w:hAnsi="仿宋" w:hint="eastAsia"/>
          <w:sz w:val="32"/>
          <w:szCs w:val="32"/>
        </w:rPr>
        <w:t>万元，支出决算为</w:t>
      </w:r>
      <w:r>
        <w:rPr>
          <w:rFonts w:ascii="仿宋" w:eastAsia="仿宋" w:cs="仿宋" w:hAnsi="仿宋" w:hint="eastAsia"/>
          <w:sz w:val="32"/>
          <w:szCs w:val="32"/>
          <w:lang w:val="en-US" w:eastAsia="zh-CN"/>
        </w:rPr>
        <w:t>0</w:t>
      </w:r>
      <w:r>
        <w:rPr>
          <w:rFonts w:ascii="仿宋" w:eastAsia="仿宋" w:cs="仿宋" w:hAnsi="仿宋" w:hint="eastAsia"/>
          <w:sz w:val="32"/>
          <w:szCs w:val="32"/>
        </w:rPr>
        <w:t>万元；公务接待费预算为</w:t>
      </w:r>
      <w:r>
        <w:rPr>
          <w:rFonts w:ascii="仿宋" w:eastAsia="仿宋" w:cs="仿宋" w:hAnsi="仿宋" w:hint="eastAsia"/>
          <w:sz w:val="32"/>
          <w:szCs w:val="32"/>
          <w:lang w:val="en-US" w:eastAsia="zh-CN"/>
        </w:rPr>
        <w:t>2.63</w:t>
      </w:r>
      <w:r>
        <w:rPr>
          <w:rFonts w:ascii="仿宋" w:eastAsia="仿宋" w:cs="仿宋" w:hAnsi="仿宋" w:hint="eastAsia"/>
          <w:sz w:val="32"/>
          <w:szCs w:val="32"/>
        </w:rPr>
        <w:t>万元，支出决算为</w:t>
      </w:r>
      <w:r>
        <w:rPr>
          <w:rFonts w:ascii="仿宋" w:eastAsia="仿宋" w:cs="仿宋" w:hAnsi="仿宋" w:hint="eastAsia"/>
          <w:sz w:val="32"/>
          <w:szCs w:val="32"/>
          <w:lang w:val="en-US" w:eastAsia="zh-CN"/>
        </w:rPr>
        <w:t>1.23</w:t>
      </w:r>
      <w:r>
        <w:rPr>
          <w:rFonts w:ascii="仿宋" w:eastAsia="仿宋" w:cs="仿宋" w:hAnsi="仿宋" w:hint="eastAsia"/>
          <w:sz w:val="32"/>
          <w:szCs w:val="32"/>
        </w:rPr>
        <w:t>万元，完成预算的</w:t>
      </w:r>
      <w:r>
        <w:rPr>
          <w:rFonts w:ascii="仿宋" w:eastAsia="仿宋" w:cs="仿宋" w:hAnsi="仿宋" w:hint="eastAsia"/>
          <w:sz w:val="32"/>
          <w:szCs w:val="32"/>
          <w:lang w:val="en-US" w:eastAsia="zh-CN"/>
        </w:rPr>
        <w:t>46.77</w:t>
      </w:r>
      <w:r>
        <w:rPr>
          <w:rFonts w:ascii="仿宋" w:eastAsia="仿宋" w:cs="仿宋" w:hAnsi="仿宋" w:hint="eastAsia"/>
          <w:sz w:val="32"/>
          <w:szCs w:val="32"/>
        </w:rPr>
        <w:t>%。决算数</w:t>
      </w:r>
      <w:r>
        <w:rPr>
          <w:rFonts w:ascii="仿宋" w:eastAsia="仿宋" w:cs="仿宋" w:hAnsi="仿宋" w:hint="eastAsia"/>
          <w:sz w:val="32"/>
          <w:szCs w:val="32"/>
          <w:lang w:val="en-US" w:eastAsia="zh-CN"/>
        </w:rPr>
        <w:t>小于</w:t>
      </w:r>
      <w:r>
        <w:rPr>
          <w:rFonts w:ascii="仿宋" w:eastAsia="仿宋" w:cs="仿宋" w:hAnsi="仿宋" w:hint="eastAsia"/>
          <w:sz w:val="32"/>
          <w:szCs w:val="32"/>
        </w:rPr>
        <w:t>预算数的主要原因是</w:t>
      </w:r>
      <w:r>
        <w:rPr>
          <w:rFonts w:ascii="仿宋" w:eastAsia="仿宋" w:cs="仿宋" w:hAnsi="仿宋" w:hint="eastAsia"/>
          <w:sz w:val="32"/>
          <w:szCs w:val="32"/>
          <w:lang w:val="en-US" w:eastAsia="zh-CN"/>
        </w:rPr>
        <w:t>受疫情影响，原计划在我单位召开全省系统现场会取消，导致系统内参观学习的活动减少，接待费用减少。</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赤壁市供销合作社联合社20</w:t>
      </w:r>
      <w:r>
        <w:rPr>
          <w:rFonts w:ascii="仿宋" w:eastAsia="仿宋" w:cs="仿宋" w:hAnsi="仿宋" w:hint="eastAsia"/>
          <w:sz w:val="32"/>
          <w:szCs w:val="32"/>
          <w:lang w:val="en-US" w:eastAsia="zh-CN"/>
        </w:rPr>
        <w:t>21</w:t>
      </w:r>
      <w:r>
        <w:rPr>
          <w:rFonts w:ascii="仿宋" w:eastAsia="仿宋" w:cs="仿宋" w:hAnsi="仿宋" w:hint="eastAsia"/>
          <w:sz w:val="32"/>
          <w:szCs w:val="32"/>
          <w:lang w:eastAsia="zh-CN"/>
        </w:rPr>
        <w:t>年度</w:t>
      </w:r>
      <w:r>
        <w:rPr>
          <w:rFonts w:ascii="仿宋" w:eastAsia="仿宋" w:cs="仿宋" w:hAnsi="仿宋" w:hint="eastAsia"/>
          <w:sz w:val="32"/>
          <w:szCs w:val="32"/>
        </w:rPr>
        <w:t>“三公”</w:t>
      </w:r>
      <w:bookmarkStart w:id="0" w:name="_GoBack"/>
      <w:bookmarkEnd w:id="0"/>
      <w:r>
        <w:rPr>
          <w:rFonts w:ascii="仿宋" w:eastAsia="仿宋" w:cs="仿宋" w:hAnsi="仿宋" w:hint="eastAsia"/>
          <w:sz w:val="32"/>
          <w:szCs w:val="32"/>
        </w:rPr>
        <w:t>经费支出</w:t>
      </w:r>
      <w:r>
        <w:rPr>
          <w:rFonts w:ascii="仿宋" w:eastAsia="仿宋" w:cs="仿宋" w:hAnsi="仿宋" w:hint="eastAsia"/>
          <w:sz w:val="32"/>
          <w:szCs w:val="32"/>
          <w:lang w:val="en-US" w:eastAsia="zh-CN"/>
        </w:rPr>
        <w:t>1.23</w:t>
      </w:r>
      <w:r>
        <w:rPr>
          <w:rFonts w:ascii="仿宋" w:eastAsia="仿宋" w:cs="仿宋" w:hAnsi="仿宋" w:hint="eastAsia"/>
          <w:sz w:val="32"/>
          <w:szCs w:val="32"/>
        </w:rPr>
        <w:t>万元，其中：因公出国（境）费</w:t>
      </w:r>
      <w:r>
        <w:rPr>
          <w:rFonts w:ascii="仿宋" w:eastAsia="仿宋" w:cs="仿宋" w:hAnsi="仿宋" w:hint="eastAsia"/>
          <w:sz w:val="32"/>
          <w:szCs w:val="32"/>
          <w:lang w:val="en-US" w:eastAsia="zh-CN"/>
        </w:rPr>
        <w:t>0</w:t>
      </w:r>
      <w:r>
        <w:rPr>
          <w:rFonts w:ascii="仿宋" w:eastAsia="仿宋" w:cs="仿宋" w:hAnsi="仿宋" w:hint="eastAsia"/>
          <w:sz w:val="32"/>
          <w:szCs w:val="32"/>
        </w:rPr>
        <w:t>万元，占</w:t>
      </w:r>
      <w:r>
        <w:rPr>
          <w:rFonts w:ascii="仿宋" w:eastAsia="仿宋" w:cs="仿宋" w:hAnsi="仿宋" w:hint="eastAsia"/>
          <w:sz w:val="32"/>
          <w:szCs w:val="32"/>
          <w:lang w:val="en-US" w:eastAsia="zh-CN"/>
        </w:rPr>
        <w:t>0</w:t>
      </w:r>
      <w:r>
        <w:rPr>
          <w:rFonts w:ascii="仿宋" w:eastAsia="仿宋" w:cs="仿宋" w:hAnsi="仿宋" w:hint="eastAsia"/>
          <w:sz w:val="32"/>
          <w:szCs w:val="32"/>
        </w:rPr>
        <w:t>%</w:t>
      </w:r>
      <w:r>
        <w:rPr>
          <w:rFonts w:ascii="仿宋" w:eastAsia="仿宋" w:cs="仿宋" w:hAnsi="仿宋" w:hint="eastAsia"/>
          <w:sz w:val="32"/>
          <w:szCs w:val="32"/>
          <w:lang w:eastAsia="zh-CN"/>
        </w:rPr>
        <w:t>，</w:t>
      </w:r>
      <w:r>
        <w:rPr>
          <w:rFonts w:ascii="仿宋" w:eastAsia="仿宋" w:cs="仿宋" w:hAnsi="仿宋" w:hint="eastAsia"/>
          <w:sz w:val="32"/>
          <w:szCs w:val="32"/>
        </w:rPr>
        <w:t>；公务用车购置及运行维护费</w:t>
      </w:r>
      <w:r>
        <w:rPr>
          <w:rFonts w:ascii="仿宋" w:eastAsia="仿宋" w:cs="仿宋" w:hAnsi="仿宋" w:hint="eastAsia"/>
          <w:sz w:val="32"/>
          <w:szCs w:val="32"/>
          <w:lang w:val="en-US" w:eastAsia="zh-CN"/>
        </w:rPr>
        <w:t>0</w:t>
      </w:r>
      <w:r>
        <w:rPr>
          <w:rFonts w:ascii="仿宋" w:eastAsia="仿宋" w:cs="仿宋" w:hAnsi="仿宋" w:hint="eastAsia"/>
          <w:sz w:val="32"/>
          <w:szCs w:val="32"/>
        </w:rPr>
        <w:t>万元，占</w:t>
      </w:r>
      <w:r>
        <w:rPr>
          <w:rFonts w:ascii="仿宋" w:eastAsia="仿宋" w:cs="仿宋" w:hAnsi="仿宋" w:hint="eastAsia"/>
          <w:sz w:val="32"/>
          <w:szCs w:val="32"/>
          <w:lang w:val="en-US" w:eastAsia="zh-CN"/>
        </w:rPr>
        <w:t>0</w:t>
      </w:r>
      <w:r>
        <w:rPr>
          <w:rFonts w:ascii="仿宋" w:eastAsia="仿宋" w:cs="仿宋" w:hAnsi="仿宋" w:hint="eastAsia"/>
          <w:sz w:val="32"/>
          <w:szCs w:val="32"/>
        </w:rPr>
        <w:t>%；公务接待费</w:t>
      </w:r>
      <w:r>
        <w:rPr>
          <w:rFonts w:ascii="仿宋" w:eastAsia="仿宋" w:cs="仿宋" w:hAnsi="仿宋" w:hint="eastAsia"/>
          <w:sz w:val="32"/>
          <w:szCs w:val="32"/>
          <w:lang w:val="en-US" w:eastAsia="zh-CN"/>
        </w:rPr>
        <w:t>1.23</w:t>
      </w:r>
      <w:r>
        <w:rPr>
          <w:rFonts w:ascii="仿宋" w:eastAsia="仿宋" w:cs="仿宋" w:hAnsi="仿宋" w:hint="eastAsia"/>
          <w:sz w:val="32"/>
          <w:szCs w:val="32"/>
        </w:rPr>
        <w:t>万元，占</w:t>
      </w:r>
      <w:r>
        <w:rPr>
          <w:rFonts w:ascii="仿宋" w:eastAsia="仿宋" w:cs="仿宋" w:hAnsi="仿宋" w:hint="eastAsia"/>
          <w:sz w:val="32"/>
          <w:szCs w:val="32"/>
          <w:lang w:val="en-US" w:eastAsia="zh-CN"/>
        </w:rPr>
        <w:t>100</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1.因公出国(境)费</w:t>
      </w:r>
      <w:r>
        <w:rPr>
          <w:rFonts w:ascii="仿宋" w:eastAsia="仿宋" w:cs="仿宋" w:hAnsi="仿宋" w:hint="eastAsia"/>
          <w:sz w:val="32"/>
          <w:szCs w:val="32"/>
          <w:lang w:val="en-US" w:eastAsia="zh-CN"/>
        </w:rPr>
        <w:t>预算为0万元，</w:t>
      </w:r>
      <w:r>
        <w:rPr>
          <w:rFonts w:ascii="仿宋" w:eastAsia="仿宋" w:cs="仿宋" w:hAnsi="仿宋" w:hint="eastAsia"/>
          <w:sz w:val="32"/>
          <w:szCs w:val="32"/>
        </w:rPr>
        <w:t>支出决算为</w:t>
      </w:r>
      <w:r>
        <w:rPr>
          <w:rFonts w:ascii="仿宋" w:eastAsia="仿宋" w:cs="仿宋" w:hAnsi="仿宋" w:hint="eastAsia"/>
          <w:sz w:val="32"/>
          <w:szCs w:val="32"/>
          <w:lang w:val="en-US" w:eastAsia="zh-CN"/>
        </w:rPr>
        <w:t>0</w:t>
      </w:r>
      <w:r>
        <w:rPr>
          <w:rFonts w:ascii="仿宋" w:eastAsia="仿宋" w:cs="仿宋" w:hAnsi="仿宋" w:hint="eastAsia"/>
          <w:sz w:val="32"/>
          <w:szCs w:val="32"/>
        </w:rPr>
        <w:t>万元，</w:t>
      </w:r>
      <w:r>
        <w:rPr>
          <w:rFonts w:ascii="仿宋" w:eastAsia="仿宋" w:cs="仿宋" w:hAnsi="仿宋" w:hint="eastAsia"/>
          <w:sz w:val="32"/>
          <w:szCs w:val="32"/>
          <w:lang w:eastAsia="zh-CN"/>
        </w:rPr>
        <w:t>完成</w:t>
      </w:r>
      <w:r>
        <w:rPr>
          <w:rFonts w:ascii="仿宋" w:eastAsia="仿宋" w:cs="仿宋" w:hAnsi="仿宋" w:hint="eastAsia"/>
          <w:sz w:val="32"/>
          <w:szCs w:val="32"/>
        </w:rPr>
        <w:t>预算的</w:t>
      </w:r>
      <w:r>
        <w:rPr>
          <w:rFonts w:ascii="仿宋" w:eastAsia="仿宋" w:cs="仿宋" w:hAnsi="仿宋" w:hint="eastAsia"/>
          <w:sz w:val="32"/>
          <w:szCs w:val="32"/>
          <w:lang w:val="en-US" w:eastAsia="zh-CN"/>
        </w:rPr>
        <w:t>0</w:t>
      </w:r>
      <w:r>
        <w:rPr>
          <w:rFonts w:ascii="仿宋" w:eastAsia="仿宋" w:cs="仿宋" w:hAnsi="仿宋" w:hint="eastAsia"/>
          <w:sz w:val="32"/>
          <w:szCs w:val="32"/>
        </w:rPr>
        <w:t>%，比预算增加</w:t>
      </w:r>
      <w:r>
        <w:rPr>
          <w:rFonts w:ascii="仿宋" w:eastAsia="仿宋" w:cs="仿宋" w:hAnsi="仿宋" w:hint="eastAsia"/>
          <w:sz w:val="32"/>
          <w:szCs w:val="32"/>
          <w:lang w:val="en-US" w:eastAsia="zh-CN"/>
        </w:rPr>
        <w:t>0</w:t>
      </w:r>
      <w:r>
        <w:rPr>
          <w:rFonts w:ascii="仿宋" w:eastAsia="仿宋" w:cs="仿宋" w:hAnsi="仿宋" w:hint="eastAsia"/>
          <w:sz w:val="32"/>
          <w:szCs w:val="32"/>
        </w:rPr>
        <w:t>万元，主要原因是我单位无因公出国（境）。</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sz w:val="32"/>
          <w:szCs w:val="32"/>
          <w:lang w:val="en-US" w:eastAsia="zh-CN"/>
        </w:rPr>
      </w:pPr>
      <w:r>
        <w:rPr>
          <w:rFonts w:ascii="仿宋" w:eastAsia="仿宋" w:cs="仿宋" w:hAnsi="仿宋" w:hint="eastAsia"/>
          <w:sz w:val="32"/>
          <w:szCs w:val="32"/>
          <w:lang w:val="en-US" w:eastAsia="zh-CN"/>
        </w:rPr>
        <w:t>全年支出涉及出国（境）团组0个，累计0人次。</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2.公务用车购置及运行费支出决算为</w:t>
      </w:r>
      <w:r>
        <w:rPr>
          <w:rFonts w:ascii="仿宋" w:eastAsia="仿宋" w:cs="仿宋" w:hAnsi="仿宋" w:hint="eastAsia"/>
          <w:sz w:val="32"/>
          <w:szCs w:val="32"/>
          <w:lang w:val="en-US" w:eastAsia="zh-CN"/>
        </w:rPr>
        <w:t>0</w:t>
      </w:r>
      <w:r>
        <w:rPr>
          <w:rFonts w:ascii="仿宋" w:eastAsia="仿宋" w:cs="仿宋" w:hAnsi="仿宋" w:hint="eastAsia"/>
          <w:sz w:val="32"/>
          <w:szCs w:val="32"/>
        </w:rPr>
        <w:t>万元，完成</w:t>
      </w:r>
      <w:r>
        <w:rPr>
          <w:rFonts w:ascii="仿宋" w:eastAsia="仿宋" w:cs="仿宋" w:hAnsi="仿宋" w:hint="eastAsia"/>
          <w:sz w:val="32"/>
          <w:szCs w:val="32"/>
          <w:lang w:eastAsia="zh-CN"/>
        </w:rPr>
        <w:t>年初</w:t>
      </w:r>
      <w:r>
        <w:rPr>
          <w:rFonts w:ascii="仿宋" w:eastAsia="仿宋" w:cs="仿宋" w:hAnsi="仿宋" w:hint="eastAsia"/>
          <w:sz w:val="32"/>
          <w:szCs w:val="32"/>
        </w:rPr>
        <w:t>预算的</w:t>
      </w:r>
      <w:r>
        <w:rPr>
          <w:rFonts w:ascii="仿宋" w:eastAsia="仿宋" w:cs="仿宋" w:hAnsi="仿宋" w:hint="eastAsia"/>
          <w:sz w:val="32"/>
          <w:szCs w:val="32"/>
          <w:lang w:val="en-US" w:eastAsia="zh-CN"/>
        </w:rPr>
        <w:t>0</w:t>
      </w:r>
      <w:r>
        <w:rPr>
          <w:rFonts w:ascii="仿宋" w:eastAsia="仿宋" w:cs="仿宋" w:hAnsi="仿宋" w:hint="eastAsia"/>
          <w:sz w:val="32"/>
          <w:szCs w:val="32"/>
        </w:rPr>
        <w:t>%；其中：</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(1)公务用车购置费</w:t>
      </w:r>
      <w:r>
        <w:rPr>
          <w:rFonts w:ascii="仿宋" w:eastAsia="仿宋" w:cs="仿宋" w:hAnsi="仿宋" w:hint="eastAsia"/>
          <w:sz w:val="32"/>
          <w:szCs w:val="32"/>
          <w:lang w:val="en-US" w:eastAsia="zh-CN"/>
        </w:rPr>
        <w:t>0</w:t>
      </w:r>
      <w:r>
        <w:rPr>
          <w:rFonts w:ascii="仿宋" w:eastAsia="仿宋" w:cs="仿宋" w:hAnsi="仿宋" w:hint="eastAsia"/>
          <w:sz w:val="32"/>
          <w:szCs w:val="32"/>
        </w:rPr>
        <w:t>万元，</w:t>
      </w:r>
      <w:r>
        <w:rPr>
          <w:rFonts w:ascii="仿宋" w:eastAsia="仿宋" w:cs="仿宋" w:hAnsi="仿宋" w:hint="eastAsia"/>
          <w:sz w:val="32"/>
          <w:szCs w:val="32"/>
          <w:lang w:eastAsia="zh-CN"/>
        </w:rPr>
        <w:t>完成年初</w:t>
      </w:r>
      <w:r>
        <w:rPr>
          <w:rFonts w:ascii="仿宋" w:eastAsia="仿宋" w:cs="仿宋" w:hAnsi="仿宋" w:hint="eastAsia"/>
          <w:sz w:val="32"/>
          <w:szCs w:val="32"/>
        </w:rPr>
        <w:t>预算的</w:t>
      </w:r>
      <w:r>
        <w:rPr>
          <w:rFonts w:ascii="仿宋" w:eastAsia="仿宋" w:cs="仿宋" w:hAnsi="仿宋" w:hint="eastAsia"/>
          <w:sz w:val="32"/>
          <w:szCs w:val="32"/>
          <w:lang w:val="en-US" w:eastAsia="zh-CN"/>
        </w:rPr>
        <w:t>0</w:t>
      </w:r>
      <w:r>
        <w:rPr>
          <w:rFonts w:ascii="仿宋" w:eastAsia="仿宋" w:cs="仿宋" w:hAnsi="仿宋" w:hint="eastAsia"/>
          <w:sz w:val="32"/>
          <w:szCs w:val="32"/>
        </w:rPr>
        <w:t>%，比</w:t>
      </w:r>
      <w:r>
        <w:rPr>
          <w:rFonts w:ascii="仿宋" w:eastAsia="仿宋" w:cs="仿宋" w:hAnsi="仿宋" w:hint="eastAsia"/>
          <w:sz w:val="32"/>
          <w:szCs w:val="32"/>
          <w:lang w:eastAsia="zh-CN"/>
        </w:rPr>
        <w:t>年初</w:t>
      </w:r>
      <w:r>
        <w:rPr>
          <w:rFonts w:ascii="仿宋" w:eastAsia="仿宋" w:cs="仿宋" w:hAnsi="仿宋" w:hint="eastAsia"/>
          <w:sz w:val="32"/>
          <w:szCs w:val="32"/>
        </w:rPr>
        <w:t>预算增加</w:t>
      </w:r>
      <w:r>
        <w:rPr>
          <w:rFonts w:ascii="仿宋" w:eastAsia="仿宋" w:cs="仿宋" w:hAnsi="仿宋" w:hint="eastAsia"/>
          <w:sz w:val="32"/>
          <w:szCs w:val="32"/>
          <w:lang w:val="en-US" w:eastAsia="zh-CN"/>
        </w:rPr>
        <w:t>0</w:t>
      </w:r>
      <w:r>
        <w:rPr>
          <w:rFonts w:ascii="仿宋" w:eastAsia="仿宋" w:cs="仿宋" w:hAnsi="仿宋" w:hint="eastAsia"/>
          <w:sz w:val="32"/>
          <w:szCs w:val="32"/>
        </w:rPr>
        <w:t>万元，主要原因是主要原因是我单位无公务用车。本年度购置(更新)公务用车</w:t>
      </w:r>
      <w:r>
        <w:rPr>
          <w:rFonts w:ascii="仿宋" w:eastAsia="仿宋" w:cs="仿宋" w:hAnsi="仿宋" w:hint="eastAsia"/>
          <w:sz w:val="32"/>
          <w:szCs w:val="32"/>
          <w:lang w:val="en-US" w:eastAsia="zh-CN"/>
        </w:rPr>
        <w:t>0</w:t>
      </w:r>
      <w:r>
        <w:rPr>
          <w:rFonts w:ascii="仿宋" w:eastAsia="仿宋" w:cs="仿宋" w:hAnsi="仿宋" w:hint="eastAsia"/>
          <w:sz w:val="32"/>
          <w:szCs w:val="32"/>
        </w:rPr>
        <w:t>辆</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rPr>
        <w:t>(2)公务用车运行费</w:t>
      </w:r>
      <w:r>
        <w:rPr>
          <w:rFonts w:ascii="仿宋" w:eastAsia="仿宋" w:cs="仿宋" w:hAnsi="仿宋" w:hint="eastAsia"/>
          <w:sz w:val="32"/>
          <w:szCs w:val="32"/>
          <w:lang w:val="en-US" w:eastAsia="zh-CN"/>
        </w:rPr>
        <w:t>0</w:t>
      </w:r>
      <w:r>
        <w:rPr>
          <w:rFonts w:ascii="仿宋" w:eastAsia="仿宋" w:cs="仿宋" w:hAnsi="仿宋" w:hint="eastAsia"/>
          <w:sz w:val="32"/>
          <w:szCs w:val="32"/>
        </w:rPr>
        <w:t>万元，</w:t>
      </w:r>
      <w:r>
        <w:rPr>
          <w:rFonts w:ascii="仿宋" w:eastAsia="仿宋" w:cs="仿宋" w:hAnsi="仿宋" w:hint="eastAsia"/>
          <w:sz w:val="32"/>
          <w:szCs w:val="32"/>
          <w:lang w:eastAsia="zh-CN"/>
        </w:rPr>
        <w:t>完成年初</w:t>
      </w:r>
      <w:r>
        <w:rPr>
          <w:rFonts w:ascii="仿宋" w:eastAsia="仿宋" w:cs="仿宋" w:hAnsi="仿宋" w:hint="eastAsia"/>
          <w:sz w:val="32"/>
          <w:szCs w:val="32"/>
        </w:rPr>
        <w:t>预算的</w:t>
      </w:r>
      <w:r>
        <w:rPr>
          <w:rFonts w:ascii="仿宋" w:eastAsia="仿宋" w:cs="仿宋" w:hAnsi="仿宋" w:hint="eastAsia"/>
          <w:sz w:val="32"/>
          <w:szCs w:val="32"/>
          <w:lang w:val="en-US" w:eastAsia="zh-CN"/>
        </w:rPr>
        <w:t>0</w:t>
      </w:r>
      <w:r>
        <w:rPr>
          <w:rFonts w:ascii="仿宋" w:eastAsia="仿宋" w:cs="仿宋" w:hAnsi="仿宋" w:hint="eastAsia"/>
          <w:sz w:val="32"/>
          <w:szCs w:val="32"/>
        </w:rPr>
        <w:t>%，比</w:t>
      </w:r>
      <w:r>
        <w:rPr>
          <w:rFonts w:ascii="仿宋" w:eastAsia="仿宋" w:cs="仿宋" w:hAnsi="仿宋" w:hint="eastAsia"/>
          <w:sz w:val="32"/>
          <w:szCs w:val="32"/>
          <w:lang w:eastAsia="zh-CN"/>
        </w:rPr>
        <w:t>年初</w:t>
      </w:r>
      <w:r>
        <w:rPr>
          <w:rFonts w:ascii="仿宋" w:eastAsia="仿宋" w:cs="仿宋" w:hAnsi="仿宋" w:hint="eastAsia"/>
          <w:sz w:val="32"/>
          <w:szCs w:val="32"/>
        </w:rPr>
        <w:t>预算增加</w:t>
      </w:r>
      <w:r>
        <w:rPr>
          <w:rFonts w:ascii="仿宋" w:eastAsia="仿宋" w:cs="仿宋" w:hAnsi="仿宋" w:hint="eastAsia"/>
          <w:sz w:val="32"/>
          <w:szCs w:val="32"/>
          <w:lang w:val="en-US" w:eastAsia="zh-CN"/>
        </w:rPr>
        <w:t>0</w:t>
      </w:r>
      <w:r>
        <w:rPr>
          <w:rFonts w:ascii="仿宋" w:eastAsia="仿宋" w:cs="仿宋" w:hAnsi="仿宋" w:hint="eastAsia"/>
          <w:sz w:val="32"/>
          <w:szCs w:val="32"/>
        </w:rPr>
        <w:t>万元，主要原因是我单位无公务用车。</w:t>
      </w:r>
      <w:r>
        <w:rPr>
          <w:rFonts w:ascii="仿宋" w:eastAsia="仿宋" w:cs="仿宋" w:hAnsi="仿宋" w:hint="eastAsia"/>
          <w:sz w:val="32"/>
          <w:szCs w:val="32"/>
          <w:lang w:eastAsia="zh-CN"/>
        </w:rPr>
        <w:t>截止</w:t>
      </w:r>
      <w:r>
        <w:rPr>
          <w:rFonts w:ascii="仿宋" w:eastAsia="仿宋" w:cs="仿宋" w:hAnsi="仿宋" w:hint="eastAsia"/>
          <w:sz w:val="32"/>
          <w:szCs w:val="32"/>
          <w:lang w:val="en-US" w:eastAsia="zh-CN"/>
        </w:rPr>
        <w:t>2022年12月31日，开支财政拨款的公务用车保有量0</w:t>
      </w:r>
      <w:r>
        <w:rPr>
          <w:rFonts w:ascii="仿宋" w:eastAsia="仿宋" w:cs="仿宋" w:hAnsi="仿宋" w:hint="eastAsia"/>
          <w:sz w:val="32"/>
          <w:szCs w:val="32"/>
        </w:rPr>
        <w:t>辆</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rPr>
        <w:t>公务接待费</w:t>
      </w:r>
      <w:r>
        <w:rPr>
          <w:rFonts w:ascii="仿宋" w:eastAsia="仿宋" w:cs="仿宋" w:hAnsi="仿宋" w:hint="eastAsia"/>
          <w:sz w:val="32"/>
          <w:szCs w:val="32"/>
          <w:lang w:val="en-US" w:eastAsia="zh-CN"/>
        </w:rPr>
        <w:t>1.23万元。其中：外宾接待支出0万元。无用于工作发生的外宾接待支出。2021年度共接待国（境）外来访团组数0个、来访外宾0人次（不包括陪同人员）。</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color w:val="auto"/>
          <w:sz w:val="32"/>
          <w:szCs w:val="32"/>
          <w:lang w:val="en-US" w:eastAsia="zh-CN"/>
        </w:rPr>
      </w:pPr>
      <w:r>
        <w:rPr>
          <w:rFonts w:ascii="仿宋" w:eastAsia="仿宋" w:cs="仿宋" w:hAnsi="仿宋" w:hint="eastAsia"/>
          <w:sz w:val="32"/>
          <w:szCs w:val="32"/>
          <w:lang w:val="en-US" w:eastAsia="zh-CN"/>
        </w:rPr>
        <w:t>其他国内公务接待支出1.23万元。主要用于单位部属单位交流和相关单位交流工作情况及接受相关部门检查指导工作发生的接待支出</w:t>
      </w:r>
      <w:r>
        <w:rPr>
          <w:rFonts w:ascii="仿宋" w:eastAsia="仿宋" w:cs="仿宋" w:hAnsi="仿宋" w:hint="eastAsia"/>
          <w:color w:val="auto"/>
          <w:sz w:val="32"/>
          <w:szCs w:val="32"/>
          <w:lang w:val="en-US" w:eastAsia="zh-CN"/>
        </w:rPr>
        <w:t>。2021年度共接待国内来访团组13个、来宾137人次。</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color w:val="auto"/>
          <w:sz w:val="32"/>
          <w:szCs w:val="32"/>
          <w:lang w:val="en-US" w:eastAsia="zh-CN"/>
        </w:rPr>
      </w:pPr>
      <w:r>
        <w:rPr>
          <w:rFonts w:ascii="仿宋" w:eastAsia="仿宋" w:cs="仿宋" w:hAnsi="仿宋" w:hint="eastAsia"/>
          <w:color w:val="auto"/>
          <w:sz w:val="32"/>
          <w:szCs w:val="32"/>
          <w:lang w:val="en-US" w:eastAsia="zh-CN"/>
        </w:rPr>
        <w:t>政府性基金预算支出情况表</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八、机关运行经费支出情况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赤壁市供销合作社联合社202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w:t>
      </w:r>
      <w:r>
        <w:rPr>
          <w:rFonts w:ascii="仿宋" w:eastAsia="仿宋" w:cs="仿宋" w:hAnsi="仿宋" w:hint="eastAsia"/>
          <w:sz w:val="32"/>
          <w:szCs w:val="32"/>
        </w:rPr>
        <w:t>机关运行经费支出</w:t>
      </w:r>
      <w:r>
        <w:rPr>
          <w:rFonts w:ascii="仿宋" w:eastAsia="仿宋" w:cs="仿宋" w:hAnsi="仿宋" w:hint="eastAsia"/>
          <w:sz w:val="32"/>
          <w:szCs w:val="32"/>
          <w:lang w:val="en-US" w:eastAsia="zh-CN"/>
        </w:rPr>
        <w:t>33.28</w:t>
      </w:r>
      <w:r>
        <w:rPr>
          <w:rFonts w:ascii="仿宋" w:eastAsia="仿宋" w:cs="仿宋" w:hAnsi="仿宋" w:hint="eastAsia"/>
          <w:sz w:val="32"/>
          <w:szCs w:val="32"/>
        </w:rPr>
        <w:t>万元</w:t>
      </w:r>
      <w:r>
        <w:rPr>
          <w:rFonts w:ascii="仿宋" w:eastAsia="仿宋" w:cs="仿宋" w:hAnsi="仿宋" w:hint="eastAsia"/>
          <w:sz w:val="32"/>
          <w:szCs w:val="32"/>
          <w:lang w:eastAsia="zh-CN"/>
        </w:rPr>
        <w:t>，办公费</w:t>
      </w:r>
      <w:r>
        <w:rPr>
          <w:rFonts w:ascii="仿宋" w:eastAsia="仿宋" w:cs="仿宋" w:hAnsi="仿宋" w:hint="eastAsia"/>
          <w:sz w:val="32"/>
          <w:szCs w:val="32"/>
          <w:lang w:val="en-US" w:eastAsia="zh-CN"/>
        </w:rPr>
        <w:t>1.74</w:t>
      </w:r>
      <w:r>
        <w:rPr>
          <w:rFonts w:ascii="仿宋" w:eastAsia="仿宋" w:cs="仿宋" w:hAnsi="仿宋" w:hint="eastAsia"/>
          <w:sz w:val="32"/>
          <w:szCs w:val="32"/>
          <w:lang w:eastAsia="zh-CN"/>
        </w:rPr>
        <w:t>万元,印刷费</w:t>
      </w:r>
      <w:r>
        <w:rPr>
          <w:rFonts w:ascii="仿宋" w:eastAsia="仿宋" w:cs="仿宋" w:hAnsi="仿宋" w:hint="eastAsia"/>
          <w:sz w:val="32"/>
          <w:szCs w:val="32"/>
          <w:lang w:val="en-US" w:eastAsia="zh-CN"/>
        </w:rPr>
        <w:t>1.09万元，</w:t>
      </w:r>
      <w:r>
        <w:rPr>
          <w:rFonts w:ascii="仿宋" w:eastAsia="仿宋" w:cs="仿宋" w:hAnsi="仿宋" w:hint="eastAsia"/>
          <w:sz w:val="32"/>
          <w:szCs w:val="32"/>
          <w:lang w:eastAsia="zh-CN"/>
        </w:rPr>
        <w:t>水电费</w:t>
      </w:r>
      <w:r>
        <w:rPr>
          <w:rFonts w:ascii="仿宋" w:eastAsia="仿宋" w:cs="仿宋" w:hAnsi="仿宋" w:hint="eastAsia"/>
          <w:sz w:val="32"/>
          <w:szCs w:val="32"/>
          <w:lang w:val="en-US" w:eastAsia="zh-CN"/>
        </w:rPr>
        <w:t>4.95</w:t>
      </w:r>
      <w:r>
        <w:rPr>
          <w:rFonts w:ascii="仿宋" w:eastAsia="仿宋" w:cs="仿宋" w:hAnsi="仿宋" w:hint="eastAsia"/>
          <w:sz w:val="32"/>
          <w:szCs w:val="32"/>
          <w:lang w:eastAsia="zh-CN"/>
        </w:rPr>
        <w:t>万元,邮电费</w:t>
      </w:r>
      <w:r>
        <w:rPr>
          <w:rFonts w:ascii="仿宋" w:eastAsia="仿宋" w:cs="仿宋" w:hAnsi="仿宋" w:hint="eastAsia"/>
          <w:sz w:val="32"/>
          <w:szCs w:val="32"/>
          <w:lang w:val="en-US" w:eastAsia="zh-CN"/>
        </w:rPr>
        <w:t>2.75</w:t>
      </w:r>
      <w:r>
        <w:rPr>
          <w:rFonts w:ascii="仿宋" w:eastAsia="仿宋" w:cs="仿宋" w:hAnsi="仿宋" w:hint="eastAsia"/>
          <w:sz w:val="32"/>
          <w:szCs w:val="32"/>
          <w:lang w:eastAsia="zh-CN"/>
        </w:rPr>
        <w:t>万元,差旅费</w:t>
      </w:r>
      <w:r>
        <w:rPr>
          <w:rFonts w:ascii="仿宋" w:eastAsia="仿宋" w:cs="仿宋" w:hAnsi="仿宋" w:hint="eastAsia"/>
          <w:sz w:val="32"/>
          <w:szCs w:val="32"/>
          <w:lang w:val="en-US" w:eastAsia="zh-CN"/>
        </w:rPr>
        <w:t>0.03</w:t>
      </w:r>
      <w:r>
        <w:rPr>
          <w:rFonts w:ascii="仿宋" w:eastAsia="仿宋" w:cs="仿宋" w:hAnsi="仿宋" w:hint="eastAsia"/>
          <w:sz w:val="32"/>
          <w:szCs w:val="32"/>
          <w:lang w:eastAsia="zh-CN"/>
        </w:rPr>
        <w:t>万元,维修(护)费</w:t>
      </w:r>
      <w:r>
        <w:rPr>
          <w:rFonts w:ascii="仿宋" w:eastAsia="仿宋" w:cs="仿宋" w:hAnsi="仿宋" w:hint="eastAsia"/>
          <w:sz w:val="32"/>
          <w:szCs w:val="32"/>
          <w:lang w:val="en-US" w:eastAsia="zh-CN"/>
        </w:rPr>
        <w:t>2.27</w:t>
      </w:r>
      <w:r>
        <w:rPr>
          <w:rFonts w:ascii="仿宋" w:eastAsia="仿宋" w:cs="仿宋" w:hAnsi="仿宋" w:hint="eastAsia"/>
          <w:sz w:val="32"/>
          <w:szCs w:val="32"/>
          <w:lang w:eastAsia="zh-CN"/>
        </w:rPr>
        <w:t>万元,公务接待费</w:t>
      </w:r>
      <w:r>
        <w:rPr>
          <w:rFonts w:ascii="仿宋" w:eastAsia="仿宋" w:cs="仿宋" w:hAnsi="仿宋" w:hint="eastAsia"/>
          <w:sz w:val="32"/>
          <w:szCs w:val="32"/>
          <w:lang w:val="en-US" w:eastAsia="zh-CN"/>
        </w:rPr>
        <w:t>0.20</w:t>
      </w:r>
      <w:r>
        <w:rPr>
          <w:rFonts w:ascii="仿宋" w:eastAsia="仿宋" w:cs="仿宋" w:hAnsi="仿宋" w:hint="eastAsia"/>
          <w:sz w:val="32"/>
          <w:szCs w:val="32"/>
          <w:lang w:eastAsia="zh-CN"/>
        </w:rPr>
        <w:t>万元,劳务费</w:t>
      </w:r>
      <w:r>
        <w:rPr>
          <w:rFonts w:ascii="仿宋" w:eastAsia="仿宋" w:cs="仿宋" w:hAnsi="仿宋" w:hint="eastAsia"/>
          <w:sz w:val="32"/>
          <w:szCs w:val="32"/>
          <w:lang w:val="en-US" w:eastAsia="zh-CN"/>
        </w:rPr>
        <w:t>0.31</w:t>
      </w:r>
      <w:r>
        <w:rPr>
          <w:rFonts w:ascii="仿宋" w:eastAsia="仿宋" w:cs="仿宋" w:hAnsi="仿宋" w:hint="eastAsia"/>
          <w:sz w:val="32"/>
          <w:szCs w:val="32"/>
          <w:lang w:eastAsia="zh-CN"/>
        </w:rPr>
        <w:t>万元,委托业务费</w:t>
      </w:r>
      <w:r>
        <w:rPr>
          <w:rFonts w:ascii="仿宋" w:eastAsia="仿宋" w:cs="仿宋" w:hAnsi="仿宋" w:hint="eastAsia"/>
          <w:sz w:val="32"/>
          <w:szCs w:val="32"/>
          <w:lang w:val="en-US" w:eastAsia="zh-CN"/>
        </w:rPr>
        <w:t>6.30</w:t>
      </w:r>
      <w:r>
        <w:rPr>
          <w:rFonts w:ascii="仿宋" w:eastAsia="仿宋" w:cs="仿宋" w:hAnsi="仿宋" w:hint="eastAsia"/>
          <w:sz w:val="32"/>
          <w:szCs w:val="32"/>
          <w:lang w:eastAsia="zh-CN"/>
        </w:rPr>
        <w:t>万元,工会经费</w:t>
      </w:r>
      <w:r>
        <w:rPr>
          <w:rFonts w:ascii="仿宋" w:eastAsia="仿宋" w:cs="仿宋" w:hAnsi="仿宋" w:hint="eastAsia"/>
          <w:sz w:val="32"/>
          <w:szCs w:val="32"/>
          <w:lang w:val="en-US" w:eastAsia="zh-CN"/>
        </w:rPr>
        <w:t>0.44万元，福利费0.08万元，</w:t>
      </w:r>
      <w:r>
        <w:rPr>
          <w:rFonts w:ascii="仿宋" w:eastAsia="仿宋" w:cs="仿宋" w:hAnsi="仿宋" w:hint="eastAsia"/>
          <w:sz w:val="32"/>
          <w:szCs w:val="32"/>
          <w:lang w:eastAsia="zh-CN"/>
        </w:rPr>
        <w:t>其他交通费</w:t>
      </w:r>
      <w:r>
        <w:rPr>
          <w:rFonts w:ascii="仿宋" w:eastAsia="仿宋" w:cs="仿宋" w:hAnsi="仿宋" w:hint="eastAsia"/>
          <w:sz w:val="32"/>
          <w:szCs w:val="32"/>
          <w:lang w:val="en-US" w:eastAsia="zh-CN"/>
        </w:rPr>
        <w:t>13.03</w:t>
      </w:r>
      <w:r>
        <w:rPr>
          <w:rFonts w:ascii="仿宋" w:eastAsia="仿宋" w:cs="仿宋" w:hAnsi="仿宋" w:hint="eastAsia"/>
          <w:sz w:val="32"/>
          <w:szCs w:val="32"/>
          <w:lang w:eastAsia="zh-CN"/>
        </w:rPr>
        <w:t>万元,其他商品和服务支出</w:t>
      </w:r>
      <w:r>
        <w:rPr>
          <w:rFonts w:ascii="仿宋" w:eastAsia="仿宋" w:cs="仿宋" w:hAnsi="仿宋" w:hint="eastAsia"/>
          <w:sz w:val="32"/>
          <w:szCs w:val="32"/>
          <w:lang w:val="en-US" w:eastAsia="zh-CN"/>
        </w:rPr>
        <w:t>0.07</w:t>
      </w:r>
      <w:r>
        <w:rPr>
          <w:rFonts w:ascii="仿宋" w:eastAsia="仿宋" w:cs="仿宋" w:hAnsi="仿宋" w:hint="eastAsia"/>
          <w:sz w:val="32"/>
          <w:szCs w:val="32"/>
          <w:lang w:eastAsia="zh-CN"/>
        </w:rPr>
        <w:t>万元。</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sz w:val="32"/>
          <w:szCs w:val="32"/>
          <w:lang w:val="en-US" w:eastAsia="zh-CN"/>
          <w:highlight w:val="yellow"/>
        </w:rPr>
      </w:pPr>
      <w:r>
        <w:rPr>
          <w:rFonts w:ascii="仿宋" w:eastAsia="仿宋" w:cs="仿宋" w:hAnsi="仿宋" w:hint="eastAsia"/>
          <w:sz w:val="32"/>
          <w:szCs w:val="32"/>
          <w:lang w:eastAsia="zh-CN"/>
        </w:rPr>
        <w:t>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年度机关运行经费支出调整预算为</w:t>
      </w:r>
      <w:r>
        <w:rPr>
          <w:rFonts w:ascii="仿宋" w:eastAsia="仿宋" w:cs="仿宋" w:hAnsi="仿宋" w:hint="eastAsia"/>
          <w:sz w:val="32"/>
          <w:szCs w:val="32"/>
          <w:lang w:val="en-US" w:eastAsia="zh-CN"/>
        </w:rPr>
        <w:t>33.28</w:t>
      </w:r>
      <w:r>
        <w:rPr>
          <w:rFonts w:ascii="仿宋" w:eastAsia="仿宋" w:cs="仿宋" w:hAnsi="仿宋" w:hint="eastAsia"/>
          <w:sz w:val="32"/>
          <w:szCs w:val="32"/>
          <w:lang w:eastAsia="zh-CN"/>
        </w:rPr>
        <w:t>万元，支出决算数为</w:t>
      </w:r>
      <w:r>
        <w:rPr>
          <w:rFonts w:ascii="仿宋" w:eastAsia="仿宋" w:cs="仿宋" w:hAnsi="仿宋" w:hint="eastAsia"/>
          <w:sz w:val="32"/>
          <w:szCs w:val="32"/>
          <w:lang w:val="en-US" w:eastAsia="zh-CN"/>
        </w:rPr>
        <w:t>33.28万元，占预算数的100%。</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color w:val="auto"/>
          <w:sz w:val="32"/>
          <w:szCs w:val="32"/>
        </w:rPr>
      </w:pPr>
      <w:r>
        <w:rPr>
          <w:rFonts w:ascii="仿宋" w:eastAsia="仿宋" w:cs="仿宋" w:hAnsi="仿宋" w:hint="eastAsia"/>
          <w:b/>
          <w:bCs/>
          <w:color w:val="auto"/>
          <w:sz w:val="32"/>
          <w:szCs w:val="32"/>
        </w:rPr>
        <w:t>九、政府采购支出情况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eastAsia="zh-CN"/>
        </w:rPr>
        <w:t>赤壁市供销合作社联合社202</w:t>
      </w: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lang w:eastAsia="zh-CN"/>
        </w:rPr>
        <w:t>年度</w:t>
      </w:r>
      <w:r>
        <w:rPr>
          <w:rFonts w:ascii="仿宋" w:eastAsia="仿宋" w:cs="仿宋" w:hAnsi="仿宋" w:hint="eastAsia"/>
          <w:color w:val="auto"/>
          <w:sz w:val="32"/>
          <w:szCs w:val="32"/>
          <w:lang w:val="en-US" w:eastAsia="zh-CN"/>
        </w:rPr>
        <w:t>未开展</w:t>
      </w:r>
      <w:r>
        <w:rPr>
          <w:rFonts w:ascii="仿宋" w:eastAsia="仿宋" w:cs="仿宋" w:hAnsi="仿宋" w:hint="eastAsia"/>
          <w:color w:val="auto"/>
          <w:sz w:val="32"/>
          <w:szCs w:val="32"/>
        </w:rPr>
        <w:t>政府采购</w:t>
      </w:r>
      <w:r>
        <w:rPr>
          <w:rFonts w:ascii="仿宋" w:eastAsia="仿宋" w:cs="仿宋" w:hAnsi="仿宋" w:hint="eastAsia"/>
          <w:color w:val="auto"/>
          <w:sz w:val="32"/>
          <w:szCs w:val="32"/>
          <w:lang w:eastAsia="zh-CN"/>
        </w:rPr>
        <w:t>，</w:t>
      </w:r>
      <w:r>
        <w:rPr>
          <w:rFonts w:ascii="仿宋" w:eastAsia="仿宋" w:cs="仿宋" w:hAnsi="仿宋" w:hint="eastAsia"/>
          <w:color w:val="auto"/>
          <w:sz w:val="32"/>
          <w:szCs w:val="32"/>
          <w:lang w:val="en-US" w:eastAsia="zh-CN"/>
        </w:rPr>
        <w:t>政府采购</w:t>
      </w:r>
      <w:r>
        <w:rPr>
          <w:rFonts w:ascii="仿宋" w:eastAsia="仿宋" w:cs="仿宋" w:hAnsi="仿宋" w:hint="eastAsia"/>
          <w:color w:val="auto"/>
          <w:sz w:val="32"/>
          <w:szCs w:val="32"/>
        </w:rPr>
        <w:t>支出总额</w:t>
      </w:r>
      <w:r>
        <w:rPr>
          <w:rFonts w:ascii="仿宋" w:eastAsia="仿宋" w:cs="仿宋" w:hAnsi="仿宋" w:hint="eastAsia"/>
          <w:color w:val="auto"/>
          <w:sz w:val="32"/>
          <w:szCs w:val="32"/>
          <w:lang w:val="en-US" w:eastAsia="zh-CN"/>
        </w:rPr>
        <w:t>为0</w:t>
      </w:r>
      <w:r>
        <w:rPr>
          <w:rFonts w:ascii="仿宋" w:eastAsia="仿宋" w:cs="仿宋" w:hAnsi="仿宋" w:hint="eastAsia"/>
          <w:color w:val="auto"/>
          <w:sz w:val="32"/>
          <w:szCs w:val="32"/>
        </w:rPr>
        <w:t>万元</w:t>
      </w:r>
      <w:r>
        <w:rPr>
          <w:rFonts w:ascii="仿宋" w:eastAsia="仿宋" w:cs="仿宋" w:hAnsi="仿宋"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十、国有资产占用情况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rPr>
        <w:t xml:space="preserve">截至 </w:t>
      </w:r>
      <w:r>
        <w:rPr>
          <w:rFonts w:ascii="仿宋" w:eastAsia="仿宋" w:cs="仿宋" w:hAnsi="仿宋" w:hint="eastAsia"/>
          <w:sz w:val="32"/>
          <w:szCs w:val="32"/>
          <w:lang w:eastAsia="zh-CN"/>
        </w:rPr>
        <w:t>202</w:t>
      </w: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年</w:t>
      </w:r>
      <w:r>
        <w:rPr>
          <w:rFonts w:ascii="仿宋" w:eastAsia="仿宋" w:cs="仿宋" w:hAnsi="仿宋" w:hint="eastAsia"/>
          <w:sz w:val="32"/>
          <w:szCs w:val="32"/>
        </w:rPr>
        <w:t>12月31日，</w:t>
      </w:r>
      <w:r>
        <w:rPr>
          <w:rFonts w:ascii="仿宋" w:eastAsia="仿宋" w:cs="仿宋" w:hAnsi="仿宋" w:hint="eastAsia"/>
          <w:sz w:val="32"/>
          <w:szCs w:val="32"/>
          <w:lang w:eastAsia="zh-CN"/>
        </w:rPr>
        <w:t>赤壁市供销合作社联合社无国有资产，单位资产属赤壁市供销合作社联合社社有。</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政府性基金预算支出情况表为空白，因我社无政府性基金预算支出，故该表为空白表。</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国有资本经营预算财政拨款支出决算表为空白，因我社无国有资本经营预算财政拨款支出，故该表为空白表。</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eastAsia="zh-CN"/>
        </w:rPr>
        <w:t>十一、</w:t>
      </w:r>
      <w:r>
        <w:rPr>
          <w:rFonts w:ascii="仿宋" w:eastAsia="仿宋" w:cs="仿宋" w:hAnsi="仿宋" w:hint="eastAsia"/>
          <w:b/>
          <w:bCs/>
          <w:sz w:val="32"/>
          <w:szCs w:val="32"/>
          <w:lang w:val="en-US" w:eastAsia="zh-CN"/>
        </w:rPr>
        <w:t>2021年度预算绩效情况的说明</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（1）预算绩效管理工作开展情况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根据</w:t>
      </w:r>
      <w:r>
        <w:rPr>
          <w:rFonts w:ascii="仿宋" w:eastAsia="仿宋" w:cs="仿宋" w:hAnsi="仿宋" w:hint="eastAsia"/>
          <w:sz w:val="32"/>
          <w:szCs w:val="32"/>
        </w:rPr>
        <w:t>预算绩效管理要求，</w:t>
      </w:r>
      <w:r>
        <w:rPr>
          <w:rFonts w:ascii="仿宋" w:eastAsia="仿宋" w:cs="仿宋" w:hAnsi="仿宋" w:hint="eastAsia"/>
          <w:sz w:val="32"/>
          <w:szCs w:val="32"/>
          <w:lang w:eastAsia="zh-CN"/>
        </w:rPr>
        <w:t>赤壁市供销合作社联合社</w:t>
      </w:r>
      <w:r>
        <w:rPr>
          <w:rFonts w:ascii="仿宋" w:eastAsia="仿宋" w:cs="仿宋" w:hAnsi="仿宋" w:hint="eastAsia"/>
          <w:sz w:val="32"/>
          <w:szCs w:val="32"/>
        </w:rPr>
        <w:t>组织对20</w:t>
      </w:r>
      <w:r>
        <w:rPr>
          <w:rFonts w:ascii="仿宋" w:eastAsia="仿宋" w:cs="仿宋" w:hAnsi="仿宋" w:hint="eastAsia"/>
          <w:sz w:val="32"/>
          <w:szCs w:val="32"/>
          <w:lang w:val="en-US" w:eastAsia="zh-CN"/>
        </w:rPr>
        <w:t>21</w:t>
      </w:r>
      <w:r>
        <w:rPr>
          <w:rFonts w:ascii="仿宋" w:eastAsia="仿宋" w:cs="仿宋" w:hAnsi="仿宋" w:hint="eastAsia"/>
          <w:sz w:val="32"/>
          <w:szCs w:val="32"/>
        </w:rPr>
        <w:t>年度一般公共预算开展了部门整体支出</w:t>
      </w:r>
      <w:r>
        <w:rPr>
          <w:rFonts w:ascii="仿宋" w:eastAsia="仿宋" w:cs="仿宋" w:hAnsi="仿宋" w:hint="eastAsia"/>
          <w:sz w:val="32"/>
          <w:szCs w:val="32"/>
          <w:lang w:eastAsia="zh-CN"/>
        </w:rPr>
        <w:t>绩效自评</w:t>
      </w:r>
      <w:r>
        <w:rPr>
          <w:rFonts w:ascii="仿宋" w:eastAsia="仿宋" w:cs="仿宋" w:hAnsi="仿宋" w:hint="eastAsia"/>
          <w:sz w:val="32"/>
          <w:szCs w:val="32"/>
        </w:rPr>
        <w:t>，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w:t>
      </w:r>
      <w:r>
        <w:rPr>
          <w:rFonts w:ascii="仿宋" w:eastAsia="仿宋" w:cs="仿宋" w:hAnsi="仿宋" w:hint="eastAsia"/>
          <w:sz w:val="32"/>
          <w:szCs w:val="32"/>
        </w:rPr>
        <w:t>整体支出预算执行率为</w:t>
      </w:r>
      <w:r>
        <w:rPr>
          <w:rFonts w:ascii="仿宋" w:eastAsia="仿宋" w:cs="仿宋" w:hAnsi="仿宋" w:hint="eastAsia"/>
          <w:sz w:val="32"/>
          <w:szCs w:val="32"/>
          <w:lang w:val="en-US" w:eastAsia="zh-CN"/>
        </w:rPr>
        <w:t>91</w:t>
      </w:r>
      <w:r>
        <w:rPr>
          <w:rFonts w:ascii="仿宋" w:eastAsia="仿宋" w:cs="仿宋" w:hAnsi="仿宋" w:hint="eastAsia"/>
          <w:sz w:val="32"/>
          <w:szCs w:val="32"/>
        </w:rPr>
        <w:t>%，执行情况良好，20</w:t>
      </w:r>
      <w:r>
        <w:rPr>
          <w:rFonts w:ascii="仿宋" w:eastAsia="仿宋" w:cs="仿宋" w:hAnsi="仿宋" w:hint="eastAsia"/>
          <w:sz w:val="32"/>
          <w:szCs w:val="32"/>
          <w:lang w:val="en-US" w:eastAsia="zh-CN"/>
        </w:rPr>
        <w:t>21</w:t>
      </w:r>
      <w:r>
        <w:rPr>
          <w:rFonts w:ascii="仿宋" w:eastAsia="仿宋" w:cs="仿宋" w:hAnsi="仿宋" w:hint="eastAsia"/>
          <w:sz w:val="32"/>
          <w:szCs w:val="32"/>
        </w:rPr>
        <w:t>年</w:t>
      </w:r>
      <w:r>
        <w:rPr>
          <w:rFonts w:ascii="仿宋" w:eastAsia="仿宋" w:cs="仿宋" w:hAnsi="仿宋" w:hint="eastAsia"/>
          <w:sz w:val="32"/>
          <w:szCs w:val="32"/>
          <w:lang w:eastAsia="zh-CN"/>
        </w:rPr>
        <w:t>度</w:t>
      </w:r>
      <w:r>
        <w:rPr>
          <w:rFonts w:ascii="仿宋" w:eastAsia="仿宋" w:cs="仿宋" w:hAnsi="仿宋" w:hint="eastAsia"/>
          <w:sz w:val="32"/>
          <w:szCs w:val="32"/>
        </w:rPr>
        <w:t>部门整体支出绩效目标基本完成：一是不断提高</w:t>
      </w:r>
      <w:r>
        <w:rPr>
          <w:rFonts w:ascii="仿宋" w:eastAsia="仿宋" w:cs="仿宋" w:hAnsi="仿宋" w:hint="eastAsia"/>
          <w:sz w:val="32"/>
          <w:szCs w:val="32"/>
          <w:lang w:eastAsia="zh-CN"/>
        </w:rPr>
        <w:t>预算管理</w:t>
      </w:r>
      <w:r>
        <w:rPr>
          <w:rFonts w:ascii="仿宋" w:eastAsia="仿宋" w:cs="仿宋" w:hAnsi="仿宋" w:hint="eastAsia"/>
          <w:sz w:val="32"/>
          <w:szCs w:val="32"/>
        </w:rPr>
        <w:t>，科学安排收支预算，保障</w:t>
      </w:r>
      <w:r>
        <w:rPr>
          <w:rFonts w:ascii="仿宋" w:eastAsia="仿宋" w:cs="仿宋" w:hAnsi="仿宋" w:hint="eastAsia"/>
          <w:sz w:val="32"/>
          <w:szCs w:val="32"/>
          <w:lang w:eastAsia="zh-CN"/>
        </w:rPr>
        <w:t>部门</w:t>
      </w:r>
      <w:r>
        <w:rPr>
          <w:rFonts w:ascii="仿宋" w:eastAsia="仿宋" w:cs="仿宋" w:hAnsi="仿宋" w:hint="eastAsia"/>
          <w:sz w:val="32"/>
          <w:szCs w:val="32"/>
        </w:rPr>
        <w:t>正常运行;二是推进预算绩效管理，强化</w:t>
      </w:r>
      <w:r>
        <w:rPr>
          <w:rFonts w:ascii="仿宋" w:eastAsia="仿宋" w:cs="仿宋" w:hAnsi="仿宋" w:hint="eastAsia"/>
          <w:sz w:val="32"/>
          <w:szCs w:val="32"/>
          <w:lang w:eastAsia="zh-CN"/>
        </w:rPr>
        <w:t>内控</w:t>
      </w:r>
      <w:r>
        <w:rPr>
          <w:rFonts w:ascii="仿宋" w:eastAsia="仿宋" w:cs="仿宋" w:hAnsi="仿宋" w:hint="eastAsia"/>
          <w:sz w:val="32"/>
          <w:szCs w:val="32"/>
        </w:rPr>
        <w:t>职能。</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（二）部门决算中项目绩效自评结果</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项目全年预算数为</w:t>
      </w:r>
      <w:r>
        <w:rPr>
          <w:rFonts w:ascii="仿宋" w:eastAsia="仿宋" w:cs="仿宋" w:hAnsi="仿宋" w:hint="eastAsia"/>
          <w:sz w:val="32"/>
          <w:szCs w:val="32"/>
          <w:lang w:val="en-US" w:eastAsia="zh-CN"/>
        </w:rPr>
        <w:t>120</w:t>
      </w:r>
      <w:r>
        <w:rPr>
          <w:rFonts w:ascii="仿宋" w:eastAsia="仿宋" w:cs="仿宋" w:hAnsi="仿宋" w:hint="eastAsia"/>
          <w:sz w:val="32"/>
          <w:szCs w:val="32"/>
        </w:rPr>
        <w:t>万元，其中：一般公共预算财政拨款</w:t>
      </w:r>
      <w:r>
        <w:rPr>
          <w:rFonts w:ascii="仿宋" w:eastAsia="仿宋" w:cs="仿宋" w:hAnsi="仿宋" w:hint="eastAsia"/>
          <w:sz w:val="32"/>
          <w:szCs w:val="32"/>
          <w:lang w:val="en-US" w:eastAsia="zh-CN"/>
        </w:rPr>
        <w:t>120</w:t>
      </w:r>
      <w:r>
        <w:rPr>
          <w:rFonts w:ascii="仿宋" w:eastAsia="仿宋" w:cs="仿宋" w:hAnsi="仿宋" w:hint="eastAsia"/>
          <w:sz w:val="32"/>
          <w:szCs w:val="32"/>
        </w:rPr>
        <w:t>万元。执行数为</w:t>
      </w:r>
      <w:r>
        <w:rPr>
          <w:rFonts w:ascii="仿宋" w:eastAsia="仿宋" w:cs="仿宋" w:hAnsi="仿宋" w:hint="eastAsia"/>
          <w:sz w:val="32"/>
          <w:szCs w:val="32"/>
          <w:lang w:val="en-US" w:eastAsia="zh-CN"/>
        </w:rPr>
        <w:t>120</w:t>
      </w:r>
      <w:r>
        <w:rPr>
          <w:rFonts w:ascii="仿宋" w:eastAsia="仿宋" w:cs="仿宋" w:hAnsi="仿宋" w:hint="eastAsia"/>
          <w:sz w:val="32"/>
          <w:szCs w:val="32"/>
        </w:rPr>
        <w:t>万元，完成预算</w:t>
      </w:r>
      <w:r>
        <w:rPr>
          <w:rFonts w:ascii="仿宋" w:eastAsia="仿宋" w:cs="仿宋" w:hAnsi="仿宋" w:hint="eastAsia"/>
          <w:sz w:val="32"/>
          <w:szCs w:val="32"/>
          <w:lang w:val="en-US" w:eastAsia="zh-CN"/>
        </w:rPr>
        <w:t>100</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主要产出和效益：</w:t>
      </w:r>
      <w:r>
        <w:rPr>
          <w:rFonts w:ascii="仿宋" w:eastAsia="仿宋" w:cs="仿宋" w:hAnsi="仿宋" w:hint="eastAsia"/>
          <w:sz w:val="32"/>
          <w:szCs w:val="32"/>
          <w:lang w:val="en-US" w:eastAsia="zh-CN"/>
        </w:rPr>
        <w:t>1.</w:t>
      </w:r>
      <w:r>
        <w:rPr>
          <w:rFonts w:ascii="仿宋" w:eastAsia="仿宋" w:cs="仿宋" w:hAnsi="仿宋" w:hint="eastAsia"/>
          <w:sz w:val="32"/>
          <w:szCs w:val="32"/>
        </w:rPr>
        <w:t>拓展</w:t>
      </w:r>
      <w:r>
        <w:rPr>
          <w:rFonts w:ascii="仿宋" w:eastAsia="仿宋" w:cs="仿宋" w:hAnsi="仿宋" w:hint="eastAsia"/>
          <w:sz w:val="32"/>
          <w:szCs w:val="32"/>
          <w:lang w:eastAsia="zh-CN"/>
        </w:rPr>
        <w:t>了</w:t>
      </w:r>
      <w:r>
        <w:rPr>
          <w:rFonts w:ascii="仿宋" w:eastAsia="仿宋" w:cs="仿宋" w:hAnsi="仿宋" w:hint="eastAsia"/>
          <w:sz w:val="32"/>
          <w:szCs w:val="32"/>
        </w:rPr>
        <w:t>农业社会化服务</w:t>
      </w:r>
      <w:r>
        <w:rPr>
          <w:rFonts w:ascii="仿宋" w:eastAsia="仿宋" w:cs="仿宋" w:hAnsi="仿宋" w:hint="eastAsia"/>
          <w:sz w:val="32"/>
          <w:szCs w:val="32"/>
          <w:lang w:eastAsia="zh-CN"/>
        </w:rPr>
        <w:t>：</w:t>
      </w:r>
      <w:r>
        <w:rPr>
          <w:rFonts w:ascii="仿宋" w:eastAsia="仿宋" w:cs="仿宋" w:hAnsi="仿宋" w:hint="eastAsia"/>
          <w:sz w:val="32"/>
          <w:szCs w:val="32"/>
        </w:rPr>
        <w:t>通过村级基层社和专业合作社建设，与入社村民签订土地托管、粮食收购协议，开展产、供、销一条龙服务</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2.</w:t>
      </w:r>
      <w:r>
        <w:rPr>
          <w:rFonts w:ascii="仿宋" w:eastAsia="仿宋" w:cs="仿宋" w:hAnsi="仿宋" w:hint="eastAsia"/>
          <w:sz w:val="32"/>
          <w:szCs w:val="32"/>
        </w:rPr>
        <w:t>开展</w:t>
      </w:r>
      <w:r>
        <w:rPr>
          <w:rFonts w:ascii="仿宋" w:eastAsia="仿宋" w:cs="仿宋" w:hAnsi="仿宋" w:hint="eastAsia"/>
          <w:sz w:val="32"/>
          <w:szCs w:val="32"/>
          <w:lang w:eastAsia="zh-CN"/>
        </w:rPr>
        <w:t>了</w:t>
      </w:r>
      <w:r>
        <w:rPr>
          <w:rFonts w:ascii="仿宋" w:eastAsia="仿宋" w:cs="仿宋" w:hAnsi="仿宋" w:hint="eastAsia"/>
          <w:sz w:val="32"/>
          <w:szCs w:val="32"/>
        </w:rPr>
        <w:t>基层</w:t>
      </w:r>
      <w:r>
        <w:rPr>
          <w:rFonts w:ascii="仿宋" w:eastAsia="仿宋" w:cs="仿宋" w:hAnsi="仿宋" w:hint="eastAsia"/>
          <w:sz w:val="32"/>
          <w:szCs w:val="32"/>
          <w:lang w:eastAsia="zh-CN"/>
        </w:rPr>
        <w:t>组织体系</w:t>
      </w:r>
      <w:r>
        <w:rPr>
          <w:rFonts w:ascii="仿宋" w:eastAsia="仿宋" w:cs="仿宋" w:hAnsi="仿宋" w:hint="eastAsia"/>
          <w:sz w:val="32"/>
          <w:szCs w:val="32"/>
        </w:rPr>
        <w:t>建设工作</w:t>
      </w:r>
      <w:r>
        <w:rPr>
          <w:rFonts w:ascii="仿宋" w:eastAsia="仿宋" w:cs="仿宋" w:hAnsi="仿宋" w:hint="eastAsia"/>
          <w:sz w:val="32"/>
          <w:szCs w:val="32"/>
          <w:lang w:eastAsia="zh-CN"/>
        </w:rPr>
        <w:t>：</w:t>
      </w:r>
      <w:r>
        <w:rPr>
          <w:rFonts w:ascii="仿宋" w:eastAsia="仿宋" w:cs="仿宋" w:hAnsi="仿宋" w:hint="eastAsia"/>
          <w:sz w:val="32"/>
          <w:szCs w:val="32"/>
        </w:rPr>
        <w:t>新建村级基层社</w:t>
      </w:r>
      <w:r>
        <w:rPr>
          <w:rFonts w:ascii="仿宋" w:eastAsia="仿宋" w:cs="仿宋" w:hAnsi="仿宋" w:hint="eastAsia"/>
          <w:sz w:val="32"/>
          <w:szCs w:val="32"/>
          <w:lang w:val="en-US" w:eastAsia="zh-CN"/>
        </w:rPr>
        <w:t>3</w:t>
      </w:r>
      <w:r>
        <w:rPr>
          <w:rFonts w:ascii="仿宋" w:eastAsia="仿宋" w:cs="仿宋" w:hAnsi="仿宋" w:hint="eastAsia"/>
          <w:sz w:val="32"/>
          <w:szCs w:val="32"/>
        </w:rPr>
        <w:t>家，新增</w:t>
      </w:r>
      <w:r>
        <w:rPr>
          <w:rFonts w:ascii="仿宋" w:eastAsia="仿宋" w:cs="仿宋" w:hAnsi="仿宋" w:hint="eastAsia"/>
          <w:sz w:val="32"/>
          <w:szCs w:val="32"/>
          <w:lang w:val="en-US" w:eastAsia="zh-CN"/>
        </w:rPr>
        <w:t>生产性</w:t>
      </w:r>
      <w:r>
        <w:rPr>
          <w:rFonts w:ascii="仿宋" w:eastAsia="仿宋" w:cs="仿宋" w:hAnsi="仿宋" w:hint="eastAsia"/>
          <w:sz w:val="32"/>
          <w:szCs w:val="32"/>
        </w:rPr>
        <w:t>为农服务中心1个、庄稼医院1家</w:t>
      </w:r>
      <w:r>
        <w:rPr>
          <w:rFonts w:ascii="仿宋" w:eastAsia="仿宋" w:cs="仿宋" w:hAnsi="仿宋" w:hint="eastAsia"/>
          <w:sz w:val="32"/>
          <w:szCs w:val="32"/>
          <w:lang w:eastAsia="zh-CN"/>
        </w:rPr>
        <w:t>。</w:t>
      </w:r>
      <w:r>
        <w:rPr>
          <w:rFonts w:ascii="仿宋" w:eastAsia="仿宋" w:cs="仿宋" w:hAnsi="仿宋" w:hint="eastAsia"/>
          <w:sz w:val="32"/>
          <w:szCs w:val="32"/>
        </w:rPr>
        <w:t>提高了农民生产效率，增加了农民收入，更加便利了农民生活</w:t>
      </w:r>
      <w:r>
        <w:rPr>
          <w:rFonts w:ascii="仿宋" w:eastAsia="仿宋" w:cs="仿宋" w:hAnsi="仿宋" w:hint="eastAsia"/>
          <w:sz w:val="32"/>
          <w:szCs w:val="32"/>
          <w:lang w:eastAsia="zh-CN"/>
        </w:rPr>
        <w:t>，</w:t>
      </w:r>
      <w:r>
        <w:rPr>
          <w:rFonts w:ascii="仿宋" w:eastAsia="仿宋" w:cs="仿宋" w:hAnsi="仿宋" w:hint="eastAsia"/>
          <w:sz w:val="32"/>
          <w:szCs w:val="32"/>
        </w:rPr>
        <w:t>农民满意度</w:t>
      </w:r>
      <w:r>
        <w:rPr>
          <w:rFonts w:ascii="仿宋" w:eastAsia="仿宋" w:cs="仿宋" w:hAnsi="仿宋" w:hint="eastAsia"/>
          <w:sz w:val="32"/>
          <w:szCs w:val="32"/>
          <w:lang w:val="en-US" w:eastAsia="zh-CN"/>
        </w:rPr>
        <w:t>95%</w:t>
      </w:r>
      <w:r>
        <w:rPr>
          <w:rFonts w:ascii="仿宋" w:eastAsia="仿宋" w:cs="仿宋" w:hAnsi="仿宋" w:hint="eastAsia"/>
          <w:sz w:val="32"/>
          <w:szCs w:val="32"/>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发现的问题及原因：绩效指标</w:t>
      </w:r>
      <w:r>
        <w:rPr>
          <w:rFonts w:ascii="仿宋" w:eastAsia="仿宋" w:cs="仿宋" w:hAnsi="仿宋" w:hint="eastAsia"/>
          <w:sz w:val="32"/>
          <w:szCs w:val="32"/>
          <w:lang w:eastAsia="zh-CN"/>
        </w:rPr>
        <w:t>不详细</w:t>
      </w:r>
      <w:r>
        <w:rPr>
          <w:rFonts w:ascii="仿宋" w:eastAsia="仿宋" w:cs="仿宋" w:hAnsi="仿宋" w:hint="eastAsia"/>
          <w:sz w:val="32"/>
          <w:szCs w:val="32"/>
        </w:rPr>
        <w:t>，未能</w:t>
      </w:r>
      <w:r>
        <w:rPr>
          <w:rFonts w:ascii="仿宋" w:eastAsia="仿宋" w:cs="仿宋" w:hAnsi="仿宋" w:hint="eastAsia"/>
          <w:sz w:val="32"/>
          <w:szCs w:val="32"/>
          <w:lang w:eastAsia="zh-CN"/>
        </w:rPr>
        <w:t>具体</w:t>
      </w:r>
      <w:r>
        <w:rPr>
          <w:rFonts w:ascii="仿宋" w:eastAsia="仿宋" w:cs="仿宋" w:hAnsi="仿宋" w:hint="eastAsia"/>
          <w:sz w:val="32"/>
          <w:szCs w:val="32"/>
        </w:rPr>
        <w:t>体现项目实际情况。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（三）绩效评价结果应用情况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1.部门绩效评价结果应用情况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加强绩效评价结果应用，</w:t>
      </w:r>
      <w:r>
        <w:rPr>
          <w:rFonts w:ascii="仿宋" w:eastAsia="仿宋" w:cs="仿宋" w:hAnsi="仿宋" w:hint="eastAsia"/>
          <w:sz w:val="32"/>
          <w:szCs w:val="32"/>
          <w:lang w:eastAsia="zh-CN"/>
        </w:rPr>
        <w:t>赤壁市供销合作社联合社</w:t>
      </w:r>
      <w:r>
        <w:rPr>
          <w:rFonts w:ascii="仿宋" w:eastAsia="仿宋" w:cs="仿宋" w:hAnsi="仿宋" w:hint="eastAsia"/>
          <w:sz w:val="32"/>
          <w:szCs w:val="32"/>
        </w:rPr>
        <w:t>将绩效自评结果作为以后年度该项目预算编制和安排财政资金的重要参考依据；将绩效自评结果按照要求向社会公开，自觉接受社会监督。</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rPr>
        <w:t>2.部门绩效评价结果拟应用情况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eastAsia="zh-CN"/>
        </w:rPr>
        <w:t>赤壁市供销合作社联合社</w:t>
      </w:r>
      <w:r>
        <w:rPr>
          <w:rFonts w:ascii="仿宋" w:eastAsia="仿宋" w:cs="仿宋" w:hAnsi="仿宋" w:hint="eastAsia"/>
          <w:sz w:val="32"/>
          <w:szCs w:val="32"/>
        </w:rPr>
        <w:t>将绩效自评结果与20</w:t>
      </w:r>
      <w:r>
        <w:rPr>
          <w:rFonts w:ascii="仿宋" w:eastAsia="仿宋" w:cs="仿宋" w:hAnsi="仿宋" w:hint="eastAsia"/>
          <w:sz w:val="32"/>
          <w:szCs w:val="32"/>
          <w:lang w:val="en-US" w:eastAsia="zh-CN"/>
        </w:rPr>
        <w:t>21</w:t>
      </w:r>
      <w:r>
        <w:rPr>
          <w:rFonts w:ascii="仿宋" w:eastAsia="仿宋" w:cs="仿宋" w:hAnsi="仿宋" w:hint="eastAsia"/>
          <w:sz w:val="32"/>
          <w:szCs w:val="32"/>
        </w:rPr>
        <w:t>年预算编制相结合，在编制预算的过程中，对绩效目标及指标进行梳理完善，完成绩效指标编制自评工作。同时加强内部控制管理，建立项目绩效考核机制，促进项目产出及效益提升，将绩效管理工作落到实处。</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p>
    <w:p>
      <w:pPr>
        <w:bidi w:val="0"/>
        <w:jc w:val="center"/>
        <w:rPr>
          <w:rFonts w:ascii="楷体" w:eastAsia="楷体" w:cs="楷体" w:hAnsi="楷体" w:hint="eastAsia"/>
          <w:b/>
          <w:bCs/>
          <w:sz w:val="36"/>
          <w:szCs w:val="36"/>
        </w:rPr>
      </w:pPr>
      <w:r>
        <w:rPr>
          <w:rFonts w:ascii="仿宋" w:eastAsia="仿宋" w:cs="仿宋" w:hAnsi="仿宋" w:hint="eastAsia"/>
          <w:b/>
          <w:bCs/>
          <w:color w:val="0000FF"/>
          <w:sz w:val="32"/>
          <w:szCs w:val="32"/>
          <w:lang w:val="en-US" w:eastAsia="zh-CN"/>
        </w:rPr>
        <w:t xml:space="preserve"> </w:t>
      </w:r>
      <w:r>
        <w:rPr>
          <w:rFonts w:ascii="楷体" w:eastAsia="楷体" w:cs="楷体" w:hAnsi="楷体" w:hint="eastAsia"/>
          <w:b/>
          <w:bCs/>
          <w:sz w:val="36"/>
          <w:szCs w:val="36"/>
        </w:rPr>
        <w:t>第五部分</w:t>
      </w:r>
    </w:p>
    <w:p>
      <w:pPr>
        <w:bidi w:val="0"/>
        <w:jc w:val="center"/>
        <w:rPr>
          <w:rFonts w:ascii="仿宋" w:eastAsia="仿宋" w:cs="仿宋" w:hAnsi="仿宋" w:hint="eastAsia"/>
          <w:b/>
          <w:bCs/>
          <w:sz w:val="32"/>
          <w:szCs w:val="32"/>
        </w:rPr>
      </w:pPr>
      <w:r>
        <w:rPr>
          <w:rFonts w:ascii="仿宋" w:eastAsia="仿宋" w:cs="仿宋" w:hAnsi="仿宋" w:hint="eastAsia"/>
          <w:b/>
          <w:bCs/>
          <w:sz w:val="32"/>
          <w:szCs w:val="32"/>
        </w:rPr>
        <w:t>名词解释</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一、财政拨款收入</w:t>
      </w:r>
      <w:r>
        <w:rPr>
          <w:rFonts w:ascii="仿宋" w:eastAsia="仿宋" w:cs="仿宋" w:hAnsi="仿宋" w:hint="eastAsia"/>
          <w:sz w:val="32"/>
          <w:szCs w:val="32"/>
          <w:lang w:val="en-US" w:eastAsia="zh-CN"/>
        </w:rPr>
        <w:t>：指单位从同级财政部门取得的财政预算资金。</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二、事业收入：</w:t>
      </w:r>
      <w:r>
        <w:rPr>
          <w:rFonts w:ascii="仿宋" w:eastAsia="仿宋" w:cs="仿宋" w:hAnsi="仿宋" w:hint="eastAsia"/>
          <w:sz w:val="32"/>
          <w:szCs w:val="32"/>
          <w:lang w:val="en-US" w:eastAsia="zh-CN"/>
        </w:rPr>
        <w:t>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三、经营收入</w:t>
      </w:r>
      <w:r>
        <w:rPr>
          <w:rFonts w:ascii="仿宋" w:eastAsia="仿宋" w:cs="仿宋" w:hAnsi="仿宋" w:hint="eastAsia"/>
          <w:sz w:val="32"/>
          <w:szCs w:val="32"/>
          <w:lang w:val="en-US" w:eastAsia="zh-CN"/>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四、其他收入</w:t>
      </w:r>
      <w:r>
        <w:rPr>
          <w:rFonts w:ascii="仿宋" w:eastAsia="仿宋" w:cs="仿宋" w:hAnsi="仿宋" w:hint="eastAsia"/>
          <w:b/>
          <w:bCs/>
          <w:sz w:val="32"/>
          <w:szCs w:val="32"/>
        </w:rPr>
        <w:t>：</w:t>
      </w:r>
      <w:r>
        <w:rPr>
          <w:rFonts w:ascii="仿宋" w:eastAsia="仿宋" w:cs="仿宋" w:hAnsi="仿宋" w:hint="eastAsia"/>
          <w:sz w:val="32"/>
          <w:szCs w:val="32"/>
          <w:lang w:val="en-US" w:eastAsia="zh-CN"/>
        </w:rPr>
        <w:t>指单位取得的除上述收入以外的各项收入。主要是按规定动用的售房收入、存款利息收入等。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五、年初结转和结余：</w:t>
      </w:r>
      <w:r>
        <w:rPr>
          <w:rFonts w:ascii="仿宋" w:eastAsia="仿宋" w:cs="仿宋" w:hAnsi="仿宋" w:hint="eastAsia"/>
          <w:sz w:val="32"/>
          <w:szCs w:val="32"/>
          <w:lang w:val="en-US" w:eastAsia="zh-CN"/>
        </w:rPr>
        <w:t>指单位以前年度尚未完成、结转到本年按有关规定继续使用的资金。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六、社会保障和就业支出：</w:t>
      </w:r>
      <w:r>
        <w:rPr>
          <w:rFonts w:ascii="仿宋" w:eastAsia="仿宋" w:cs="仿宋" w:hAnsi="仿宋" w:hint="eastAsia"/>
          <w:sz w:val="32"/>
          <w:szCs w:val="32"/>
          <w:lang w:val="en-US" w:eastAsia="zh-CN"/>
        </w:rPr>
        <w:t>反映实行归口管理的行政单位（包括实行公务员管理的事业单位）开支的养老保险缴费。</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七、卫生健康支出：</w:t>
      </w:r>
      <w:r>
        <w:rPr>
          <w:rFonts w:ascii="仿宋" w:eastAsia="仿宋" w:cs="仿宋" w:hAnsi="仿宋" w:hint="eastAsia"/>
          <w:sz w:val="32"/>
          <w:szCs w:val="32"/>
          <w:lang w:val="en-US" w:eastAsia="zh-CN"/>
        </w:rPr>
        <w:t>反映实行归口管理的的行政单位（包括实行公务员管理的事业单位）的各种医疗开支。</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八、商业服务业等支出：</w:t>
      </w:r>
      <w:r>
        <w:rPr>
          <w:rFonts w:ascii="仿宋" w:eastAsia="仿宋" w:cs="仿宋" w:hAnsi="仿宋" w:hint="eastAsia"/>
          <w:sz w:val="32"/>
          <w:szCs w:val="32"/>
          <w:lang w:val="en-US" w:eastAsia="zh-CN"/>
        </w:rPr>
        <w:t>反映商业服务业等方面的支出。</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九、住房保障支出：</w:t>
      </w:r>
      <w:r>
        <w:rPr>
          <w:rFonts w:ascii="仿宋" w:eastAsia="仿宋" w:cs="仿宋" w:hAnsi="仿宋" w:hint="eastAsia"/>
          <w:sz w:val="32"/>
          <w:szCs w:val="32"/>
          <w:lang w:val="en-US" w:eastAsia="zh-CN"/>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十、结余分配：</w:t>
      </w:r>
      <w:r>
        <w:rPr>
          <w:rFonts w:ascii="仿宋" w:eastAsia="仿宋" w:cs="仿宋" w:hAnsi="仿宋" w:hint="eastAsia"/>
          <w:sz w:val="32"/>
          <w:szCs w:val="32"/>
          <w:lang w:val="en-US" w:eastAsia="zh-CN"/>
        </w:rPr>
        <w:t>指事业单位按照会计制度规定缴纳的所得税以及从非财政补助结余中提取的职工福利基金、事业基金等。</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十一、年末结转和结余：</w:t>
      </w:r>
      <w:r>
        <w:rPr>
          <w:rFonts w:ascii="仿宋" w:eastAsia="仿宋" w:cs="仿宋" w:hAnsi="仿宋" w:hint="eastAsia"/>
          <w:sz w:val="32"/>
          <w:szCs w:val="32"/>
          <w:lang w:val="en-US" w:eastAsia="zh-CN"/>
        </w:rPr>
        <w:t>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十二、基本支出：</w:t>
      </w:r>
      <w:r>
        <w:rPr>
          <w:rFonts w:ascii="仿宋" w:eastAsia="仿宋" w:cs="仿宋" w:hAnsi="仿宋" w:hint="eastAsia"/>
          <w:sz w:val="32"/>
          <w:szCs w:val="32"/>
          <w:lang w:val="en-US" w:eastAsia="zh-CN"/>
        </w:rPr>
        <w:t>指单位为保障其机构正常运转、完成日常工作任务而发生的人员支出和公用支出。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十三、项目支出：</w:t>
      </w:r>
      <w:r>
        <w:rPr>
          <w:rFonts w:ascii="仿宋" w:eastAsia="仿宋" w:cs="仿宋" w:hAnsi="仿宋" w:hint="eastAsia"/>
          <w:sz w:val="32"/>
          <w:szCs w:val="32"/>
          <w:lang w:val="en-US" w:eastAsia="zh-CN"/>
        </w:rPr>
        <w:t>指单位为完成特定行政任务和事业发展目标在基本支出之外所发生的支出。</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十四、经营支出：</w:t>
      </w:r>
      <w:r>
        <w:rPr>
          <w:rFonts w:ascii="仿宋" w:eastAsia="仿宋" w:cs="仿宋" w:hAnsi="仿宋" w:hint="eastAsia"/>
          <w:sz w:val="32"/>
          <w:szCs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b/>
          <w:bCs/>
          <w:sz w:val="32"/>
          <w:szCs w:val="32"/>
          <w:lang w:eastAsia="zh-CN"/>
        </w:rPr>
        <w:t>十</w:t>
      </w:r>
      <w:r>
        <w:rPr>
          <w:rFonts w:ascii="仿宋" w:eastAsia="仿宋" w:cs="仿宋" w:hAnsi="仿宋" w:hint="eastAsia"/>
          <w:b/>
          <w:bCs/>
          <w:sz w:val="32"/>
          <w:szCs w:val="32"/>
          <w:lang w:val="en-US" w:eastAsia="zh-CN"/>
        </w:rPr>
        <w:t>五</w:t>
      </w:r>
      <w:r>
        <w:rPr>
          <w:rFonts w:ascii="仿宋" w:eastAsia="仿宋" w:cs="仿宋" w:hAnsi="仿宋" w:hint="eastAsia"/>
          <w:b/>
          <w:bCs/>
          <w:sz w:val="32"/>
          <w:szCs w:val="32"/>
          <w:lang w:eastAsia="zh-CN"/>
        </w:rPr>
        <w:t>、“三公”经费：</w:t>
      </w:r>
      <w:r>
        <w:rPr>
          <w:rFonts w:ascii="仿宋" w:eastAsia="仿宋" w:cs="仿宋" w:hAnsi="仿宋" w:hint="eastAsia"/>
          <w:sz w:val="32"/>
          <w:szCs w:val="32"/>
        </w:rPr>
        <w:t>是指用财政拨款安排的因公出国（境）费、公务用车购置及运行维护费、公务接待费。</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b/>
          <w:bCs/>
          <w:sz w:val="32"/>
          <w:szCs w:val="32"/>
          <w:lang w:eastAsia="zh-CN"/>
        </w:rPr>
        <w:t>十</w:t>
      </w:r>
      <w:r>
        <w:rPr>
          <w:rFonts w:ascii="仿宋" w:eastAsia="仿宋" w:cs="仿宋" w:hAnsi="仿宋" w:hint="eastAsia"/>
          <w:b/>
          <w:bCs/>
          <w:sz w:val="32"/>
          <w:szCs w:val="32"/>
          <w:lang w:val="en-US" w:eastAsia="zh-CN"/>
        </w:rPr>
        <w:t>六</w:t>
      </w:r>
      <w:r>
        <w:rPr>
          <w:rFonts w:ascii="仿宋" w:eastAsia="仿宋" w:cs="仿宋" w:hAnsi="仿宋" w:hint="eastAsia"/>
          <w:b/>
          <w:bCs/>
          <w:sz w:val="32"/>
          <w:szCs w:val="32"/>
          <w:lang w:eastAsia="zh-CN"/>
        </w:rPr>
        <w:t>、机关运行经费：</w:t>
      </w:r>
      <w:r>
        <w:rPr>
          <w:rFonts w:ascii="仿宋" w:eastAsia="仿宋" w:cs="仿宋" w:hAnsi="仿宋" w:hint="eastAsia"/>
          <w:sz w:val="32"/>
          <w:szCs w:val="32"/>
        </w:rPr>
        <w:t>是指行政单位和参照公务员法管理事业单位使用的一般公共预算财政拨款安排的基本支出中的公用经费。</w:t>
      </w:r>
    </w:p>
    <w:p>
      <w:pPr>
        <w:bidi w:val="0"/>
        <w:rPr>
          <w:rFonts w:ascii="仿宋" w:eastAsia="仿宋" w:cs="仿宋" w:hAnsi="仿宋" w:hint="eastAsia"/>
          <w:sz w:val="32"/>
          <w:szCs w:val="32"/>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仿宋"/>
    <w:panose1 w:val="02010600030101010101"/>
    <w:charset w:val="86"/>
    <w:family w:val="auto"/>
    <w:pitch w:val="variable"/>
    <w:sig w:usb0="00000003" w:usb1="288F0000" w:usb2="00000006" w:usb3="00000000" w:csb0="00040001" w:csb1="00000000"/>
  </w:font>
  <w:font w:name="微软雅黑">
    <w:altName w:val="方正黑体_GBK"/>
    <w:panose1 w:val="020B0503020204020204"/>
    <w:charset w:val="86"/>
    <w:family w:val="auto"/>
    <w:pitch w:val="variable"/>
    <w:sig w:usb0="80000287" w:usb1="280F3C52" w:usb2="00000016" w:usb3="00000000" w:csb0="0004001F" w:csb1="00000000"/>
  </w:font>
  <w:font w:name="仿宋">
    <w:panose1 w:val="02010609060101010101"/>
    <w:charset w:val="86"/>
    <w:family w:val="auto"/>
    <w:pitch w:val="variable"/>
    <w:sig w:usb0="800002BF" w:usb1="38CF7CFA" w:usb2="00000016" w:usb3="00000000" w:csb0="00040001"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楷体">
    <w:altName w:val="方正楷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1"/>
    <w:family w:val="auto"/>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TE3YTA0YzUyOWI0NmFiNjdkYzcwZTI1ZjU4NzgwZG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spacing w:before="0" w:beforeAutospacing="1" w:after="0" w:afterAutospacing="1"/>
      <w:jc w:val="left"/>
      <w:outlineLvl w:val="1"/>
    </w:pPr>
    <w:rPr>
      <w:rFonts w:ascii="宋体" w:eastAsia="宋体" w:cs="宋体" w:hAnsi="宋体"/>
      <w:b/>
      <w:kern w:val="0"/>
      <w:sz w:val="36"/>
      <w:szCs w:val="36"/>
      <w:lang w:val="en-US" w:eastAsia="zh-CN"/>
    </w:rPr>
  </w:style>
  <w:style w:type="character" w:customStyle="1" w:styleId="2Char">
    <w:name w:val="heading 2 Char"/>
    <w:basedOn w:val="10"/>
    <w:link w:val="2"/>
    <w:rPr>
      <w:rFonts w:ascii="宋体" w:eastAsia="宋体" w:cs="宋体" w:hAnsi="宋体"/>
      <w:b/>
      <w:kern w:val="0"/>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paragraph" w:styleId="4">
    <w:name w:val="heading 4"/>
    <w:qFormat/>
    <w:basedOn w:val="0"/>
    <w:next w:val="0"/>
    <w:link w:val="4Char"/>
    <w:pPr>
      <w:keepNext/>
      <w:keepLines/>
      <w:spacing w:before="280" w:beforeAutospacing="0" w:after="290" w:afterAutospacing="0" w:line="372" w:lineRule="auto"/>
      <w:outlineLvl w:val="3"/>
    </w:pPr>
    <w:rPr>
      <w:rFonts w:ascii="Arial" w:eastAsia="黑体" w:hAnsi="Arial"/>
      <w:b/>
      <w:sz w:val="28"/>
    </w:rPr>
  </w:style>
  <w:style w:type="character" w:customStyle="1" w:styleId="4Char">
    <w:name w:val="heading 4 Char"/>
    <w:basedOn w:val="10"/>
    <w:link w:val="4"/>
    <w:rPr>
      <w:rFonts w:ascii="Arial" w:eastAsia="黑体" w:cs="Arial" w:hAnsi="Arial"/>
      <w:b/>
      <w:kern w:val="2"/>
      <w:sz w:val="28"/>
      <w:szCs w:val="24"/>
      <w:lang w:val="en-US" w:eastAsia="zh-CN" w:bidi="ar-SA"/>
    </w:rPr>
  </w:style>
  <w:style w:type="character" w:default="1" w:styleId="10">
    <w:name w:val="Default Paragraph Font"/>
    <w:qFormat/>
  </w:style>
  <w:style w:type="paragraph" w:styleId="15">
    <w:name w:val="Normal (Web)"/>
    <w:qFormat/>
    <w:basedOn w:val="0"/>
    <w:pPr>
      <w:spacing w:before="0" w:beforeAutospacing="1" w:after="0" w:afterAutospacing="1"/>
      <w:ind w:left="0" w:right="0"/>
      <w:jc w:val="left"/>
    </w:pPr>
    <w:rPr>
      <w:kern w:val="0"/>
      <w:sz w:val="24"/>
      <w:lang w:val="en-US" w:eastAsia="zh-CN"/>
    </w:rPr>
  </w:style>
  <w:style w:type="character" w:styleId="16">
    <w:name w:val="Strong"/>
    <w:qFormat/>
    <w:basedOn w:val="10"/>
    <w:rPr>
      <w:b/>
    </w:rPr>
  </w:style>
  <w:style w:type="paragraph" w:customStyle="1" w:styleId="17">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png"/><Relationship Id="rId3" Type="http://schemas.openxmlformats.org/officeDocument/2006/relationships/image" Target="media/3.png"/><Relationship Id="rId4" Type="http://schemas.openxmlformats.org/officeDocument/2006/relationships/image" Target="media/5.png"/><Relationship Id="rId5" Type="http://schemas.openxmlformats.org/officeDocument/2006/relationships/image" Target="media/7.png"/><Relationship Id="rId6" Type="http://schemas.openxmlformats.org/officeDocument/2006/relationships/image" Target="media/9.png"/><Relationship Id="rId7" Type="http://schemas.openxmlformats.org/officeDocument/2006/relationships/image" Target="media/11.png"/><Relationship Id="rId8" Type="http://schemas.openxmlformats.org/officeDocument/2006/relationships/image" Target="media/13.jpeg"/><Relationship Id="rId9" Type="http://schemas.openxmlformats.org/officeDocument/2006/relationships/image" Target="media/15.png"/><Relationship Id="rId10" Type="http://schemas.openxmlformats.org/officeDocument/2006/relationships/image" Target="media/17.png"/><Relationship Id="rId11" Type="http://schemas.openxmlformats.org/officeDocument/2006/relationships/styles" Target="styles.xml"/><Relationship Id="rId12" Type="http://schemas.openxmlformats.org/officeDocument/2006/relationships/fontTable" Target="fontTable.xml"/><Relationship Id="rId13" Type="http://schemas.openxmlformats.org/officeDocument/2006/relationships/customXml" Target="../customXml/item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61D6EBC-F705-4650-AB62-E35DBEA7660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WPS_Yozo_Office9.0.5233.101ZH.S1</Application>
  <Pages>17</Pages>
  <Words>0</Words>
  <Characters>4964</Characters>
  <Lines>0</Lines>
  <Paragraphs>135</Paragraphs>
  <CharactersWithSpaces>6619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0</cp:revision>
  <dcterms:created xsi:type="dcterms:W3CDTF">2014-10-29T12:08:00Z</dcterms:created>
  <dcterms:modified xsi:type="dcterms:W3CDTF">2025-03-12T01:49:26Z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39C38F80F500421282DA9B20204B5B21</vt:lpwstr>
  </property>
</Properties>
</file>